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B91" w:rsidRPr="002B60EE" w:rsidRDefault="00311B91" w:rsidP="00311B91">
      <w:pPr>
        <w:autoSpaceDE w:val="0"/>
        <w:autoSpaceDN w:val="0"/>
        <w:adjustRightInd w:val="0"/>
        <w:spacing w:line="360" w:lineRule="auto"/>
        <w:jc w:val="both"/>
        <w:rPr>
          <w:rFonts w:ascii="Arial" w:hAnsi="Arial" w:cs="Arial"/>
          <w:b/>
          <w:sz w:val="22"/>
          <w:szCs w:val="18"/>
          <w:lang w:eastAsia="en-US"/>
        </w:rPr>
      </w:pPr>
    </w:p>
    <w:p w:rsidR="00311B91" w:rsidRPr="002B60EE" w:rsidRDefault="000763CD" w:rsidP="00311B91">
      <w:pPr>
        <w:autoSpaceDE w:val="0"/>
        <w:autoSpaceDN w:val="0"/>
        <w:adjustRightInd w:val="0"/>
        <w:spacing w:line="360" w:lineRule="auto"/>
        <w:jc w:val="center"/>
        <w:rPr>
          <w:rFonts w:ascii="Arial" w:hAnsi="Arial" w:cs="Arial"/>
          <w:b/>
          <w:sz w:val="22"/>
          <w:szCs w:val="22"/>
          <w:lang w:eastAsia="en-US"/>
        </w:rPr>
      </w:pPr>
      <w:r w:rsidRPr="002B60EE">
        <w:rPr>
          <w:rFonts w:ascii="Arial" w:hAnsi="Arial" w:cs="Arial"/>
          <w:b/>
          <w:sz w:val="22"/>
          <w:szCs w:val="22"/>
          <w:lang w:eastAsia="en-US"/>
        </w:rPr>
        <w:t xml:space="preserve">Neues </w:t>
      </w:r>
      <w:r w:rsidR="00121D6D" w:rsidRPr="002B60EE">
        <w:rPr>
          <w:rFonts w:ascii="Arial" w:hAnsi="Arial" w:cs="Arial"/>
          <w:b/>
          <w:sz w:val="22"/>
          <w:szCs w:val="22"/>
          <w:lang w:eastAsia="en-US"/>
        </w:rPr>
        <w:t>Whitepaper</w:t>
      </w:r>
      <w:r w:rsidR="00624250" w:rsidRPr="002B60EE">
        <w:rPr>
          <w:rFonts w:ascii="Arial" w:hAnsi="Arial" w:cs="Arial"/>
          <w:b/>
          <w:sz w:val="22"/>
          <w:szCs w:val="22"/>
          <w:lang w:eastAsia="en-US"/>
        </w:rPr>
        <w:t xml:space="preserve"> von item</w:t>
      </w:r>
    </w:p>
    <w:p w:rsidR="00D4470D" w:rsidRPr="002B60EE" w:rsidRDefault="004F4994" w:rsidP="00311B91">
      <w:pPr>
        <w:autoSpaceDE w:val="0"/>
        <w:autoSpaceDN w:val="0"/>
        <w:adjustRightInd w:val="0"/>
        <w:spacing w:line="360" w:lineRule="auto"/>
        <w:jc w:val="center"/>
        <w:rPr>
          <w:rFonts w:ascii="Arial" w:hAnsi="Arial" w:cs="Arial"/>
          <w:b/>
          <w:sz w:val="36"/>
          <w:szCs w:val="36"/>
          <w:lang w:eastAsia="en-US"/>
        </w:rPr>
      </w:pPr>
      <w:r w:rsidRPr="002B60EE">
        <w:rPr>
          <w:rFonts w:ascii="Arial" w:hAnsi="Arial" w:cs="Arial"/>
          <w:b/>
          <w:sz w:val="36"/>
          <w:szCs w:val="36"/>
          <w:lang w:eastAsia="en-US"/>
        </w:rPr>
        <w:t xml:space="preserve">Datensicherung leicht gemacht: </w:t>
      </w:r>
      <w:r w:rsidR="002834A1" w:rsidRPr="002B60EE">
        <w:rPr>
          <w:rFonts w:ascii="Arial" w:hAnsi="Arial" w:cs="Arial"/>
          <w:b/>
          <w:sz w:val="36"/>
          <w:szCs w:val="36"/>
          <w:lang w:eastAsia="en-US"/>
        </w:rPr>
        <w:t xml:space="preserve">Tipps für Unternehmen im </w:t>
      </w:r>
      <w:r w:rsidRPr="002B60EE">
        <w:rPr>
          <w:rFonts w:ascii="Arial" w:hAnsi="Arial" w:cs="Arial"/>
          <w:b/>
          <w:sz w:val="36"/>
          <w:szCs w:val="36"/>
          <w:lang w:eastAsia="en-US"/>
        </w:rPr>
        <w:t>D</w:t>
      </w:r>
      <w:r w:rsidR="002834A1" w:rsidRPr="002B60EE">
        <w:rPr>
          <w:rFonts w:ascii="Arial" w:hAnsi="Arial" w:cs="Arial"/>
          <w:b/>
          <w:sz w:val="36"/>
          <w:szCs w:val="36"/>
          <w:lang w:eastAsia="en-US"/>
        </w:rPr>
        <w:t>igital Engineering</w:t>
      </w:r>
    </w:p>
    <w:p w:rsidR="00311B91" w:rsidRPr="002B60EE" w:rsidRDefault="00311B91" w:rsidP="00311B91">
      <w:pPr>
        <w:autoSpaceDE w:val="0"/>
        <w:autoSpaceDN w:val="0"/>
        <w:adjustRightInd w:val="0"/>
        <w:spacing w:line="360" w:lineRule="auto"/>
        <w:jc w:val="both"/>
        <w:rPr>
          <w:rFonts w:ascii="Arial" w:hAnsi="Arial" w:cs="Arial"/>
          <w:b/>
          <w:sz w:val="22"/>
          <w:szCs w:val="22"/>
        </w:rPr>
      </w:pPr>
    </w:p>
    <w:p w:rsidR="00B906C1" w:rsidRPr="002B60EE" w:rsidRDefault="00624250" w:rsidP="00B906C1">
      <w:pPr>
        <w:autoSpaceDE w:val="0"/>
        <w:autoSpaceDN w:val="0"/>
        <w:adjustRightInd w:val="0"/>
        <w:spacing w:line="360" w:lineRule="auto"/>
        <w:jc w:val="both"/>
        <w:rPr>
          <w:rFonts w:ascii="Arial" w:hAnsi="Arial" w:cs="Arial"/>
          <w:b/>
          <w:color w:val="000000"/>
          <w:sz w:val="22"/>
          <w:szCs w:val="22"/>
        </w:rPr>
      </w:pPr>
      <w:r w:rsidRPr="002B60EE">
        <w:rPr>
          <w:rFonts w:ascii="Arial" w:hAnsi="Arial" w:cs="Arial"/>
          <w:b/>
          <w:color w:val="000000"/>
          <w:sz w:val="22"/>
          <w:szCs w:val="22"/>
        </w:rPr>
        <w:t>Digitale Konstruktionsprozesse habe</w:t>
      </w:r>
      <w:r w:rsidR="004F4FEE" w:rsidRPr="002B60EE">
        <w:rPr>
          <w:rFonts w:ascii="Arial" w:hAnsi="Arial" w:cs="Arial"/>
          <w:b/>
          <w:color w:val="000000"/>
          <w:sz w:val="22"/>
          <w:szCs w:val="22"/>
        </w:rPr>
        <w:t>n</w:t>
      </w:r>
      <w:r w:rsidRPr="002B60EE">
        <w:rPr>
          <w:rFonts w:ascii="Arial" w:hAnsi="Arial" w:cs="Arial"/>
          <w:b/>
          <w:color w:val="000000"/>
          <w:sz w:val="22"/>
          <w:szCs w:val="22"/>
        </w:rPr>
        <w:t xml:space="preserve"> sich </w:t>
      </w:r>
      <w:r w:rsidR="009F58A8" w:rsidRPr="002B60EE">
        <w:rPr>
          <w:rFonts w:ascii="Arial" w:hAnsi="Arial" w:cs="Arial"/>
          <w:b/>
          <w:color w:val="000000"/>
          <w:sz w:val="22"/>
          <w:szCs w:val="22"/>
        </w:rPr>
        <w:t>im Maschinenbau</w:t>
      </w:r>
      <w:r w:rsidRPr="002B60EE">
        <w:rPr>
          <w:rFonts w:ascii="Arial" w:hAnsi="Arial" w:cs="Arial"/>
          <w:b/>
          <w:color w:val="000000"/>
          <w:sz w:val="22"/>
          <w:szCs w:val="22"/>
        </w:rPr>
        <w:t xml:space="preserve"> fest etabliert. So stehen CAD-Daten mittlerweile flächendeckend zum Download zur Verfügung</w:t>
      </w:r>
      <w:r w:rsidR="00932A4F" w:rsidRPr="002B60EE">
        <w:rPr>
          <w:rFonts w:ascii="Arial" w:hAnsi="Arial" w:cs="Arial"/>
          <w:b/>
          <w:color w:val="000000"/>
          <w:sz w:val="22"/>
          <w:szCs w:val="22"/>
        </w:rPr>
        <w:t>. D</w:t>
      </w:r>
      <w:r w:rsidRPr="002B60EE">
        <w:rPr>
          <w:rFonts w:ascii="Arial" w:hAnsi="Arial" w:cs="Arial"/>
          <w:b/>
          <w:color w:val="000000"/>
          <w:sz w:val="22"/>
          <w:szCs w:val="22"/>
        </w:rPr>
        <w:t xml:space="preserve">ie Umsetzung </w:t>
      </w:r>
      <w:r w:rsidR="009F58A8" w:rsidRPr="002B60EE">
        <w:rPr>
          <w:rFonts w:ascii="Arial" w:hAnsi="Arial" w:cs="Arial"/>
          <w:b/>
          <w:color w:val="000000"/>
          <w:sz w:val="22"/>
          <w:szCs w:val="22"/>
        </w:rPr>
        <w:t>von 3D-Kon</w:t>
      </w:r>
      <w:r w:rsidR="00CC6306" w:rsidRPr="002B60EE">
        <w:rPr>
          <w:rFonts w:ascii="Arial" w:hAnsi="Arial" w:cs="Arial"/>
          <w:b/>
          <w:color w:val="000000"/>
          <w:sz w:val="22"/>
          <w:szCs w:val="22"/>
        </w:rPr>
        <w:t>s</w:t>
      </w:r>
      <w:r w:rsidR="009F58A8" w:rsidRPr="002B60EE">
        <w:rPr>
          <w:rFonts w:ascii="Arial" w:hAnsi="Arial" w:cs="Arial"/>
          <w:b/>
          <w:color w:val="000000"/>
          <w:sz w:val="22"/>
          <w:szCs w:val="22"/>
        </w:rPr>
        <w:t xml:space="preserve">truktionen </w:t>
      </w:r>
      <w:r w:rsidRPr="002B60EE">
        <w:rPr>
          <w:rFonts w:ascii="Arial" w:hAnsi="Arial" w:cs="Arial"/>
          <w:b/>
          <w:color w:val="000000"/>
          <w:sz w:val="22"/>
          <w:szCs w:val="22"/>
        </w:rPr>
        <w:t xml:space="preserve">durch moderne Software wird immer einfacher und </w:t>
      </w:r>
      <w:r w:rsidR="00CC6306" w:rsidRPr="002B60EE">
        <w:rPr>
          <w:rFonts w:ascii="Arial" w:hAnsi="Arial" w:cs="Arial"/>
          <w:b/>
          <w:color w:val="000000"/>
          <w:sz w:val="22"/>
          <w:szCs w:val="22"/>
        </w:rPr>
        <w:t>der</w:t>
      </w:r>
      <w:r w:rsidR="009F58A8" w:rsidRPr="002B60EE">
        <w:rPr>
          <w:rFonts w:ascii="Arial" w:hAnsi="Arial" w:cs="Arial"/>
          <w:b/>
          <w:color w:val="000000"/>
          <w:sz w:val="22"/>
          <w:szCs w:val="22"/>
        </w:rPr>
        <w:t xml:space="preserve"> Austausch von </w:t>
      </w:r>
      <w:r w:rsidRPr="002B60EE">
        <w:rPr>
          <w:rFonts w:ascii="Arial" w:hAnsi="Arial" w:cs="Arial"/>
          <w:b/>
          <w:color w:val="000000"/>
          <w:sz w:val="22"/>
          <w:szCs w:val="22"/>
        </w:rPr>
        <w:t>Konstruktion</w:t>
      </w:r>
      <w:r w:rsidR="009F58A8" w:rsidRPr="002B60EE">
        <w:rPr>
          <w:rFonts w:ascii="Arial" w:hAnsi="Arial" w:cs="Arial"/>
          <w:b/>
          <w:color w:val="000000"/>
          <w:sz w:val="22"/>
          <w:szCs w:val="22"/>
        </w:rPr>
        <w:t>sdaten über das Web</w:t>
      </w:r>
      <w:r w:rsidR="00CC6306" w:rsidRPr="002B60EE">
        <w:rPr>
          <w:rFonts w:ascii="Arial" w:hAnsi="Arial" w:cs="Arial"/>
          <w:b/>
          <w:color w:val="000000"/>
          <w:sz w:val="22"/>
          <w:szCs w:val="22"/>
        </w:rPr>
        <w:t xml:space="preserve"> nimmt zu</w:t>
      </w:r>
      <w:r w:rsidR="009F58A8" w:rsidRPr="002B60EE">
        <w:rPr>
          <w:rFonts w:ascii="Arial" w:hAnsi="Arial" w:cs="Arial"/>
          <w:b/>
          <w:color w:val="000000"/>
          <w:sz w:val="22"/>
          <w:szCs w:val="22"/>
        </w:rPr>
        <w:t xml:space="preserve">. Diese Entwicklung birgt </w:t>
      </w:r>
      <w:r w:rsidR="00BE5DA0" w:rsidRPr="002B60EE">
        <w:rPr>
          <w:rFonts w:ascii="Arial" w:hAnsi="Arial" w:cs="Arial"/>
          <w:b/>
          <w:color w:val="000000"/>
          <w:sz w:val="22"/>
          <w:szCs w:val="22"/>
        </w:rPr>
        <w:t xml:space="preserve">auch </w:t>
      </w:r>
      <w:r w:rsidR="009F58A8" w:rsidRPr="002B60EE">
        <w:rPr>
          <w:rFonts w:ascii="Arial" w:hAnsi="Arial" w:cs="Arial"/>
          <w:b/>
          <w:color w:val="000000"/>
          <w:sz w:val="22"/>
          <w:szCs w:val="22"/>
        </w:rPr>
        <w:t xml:space="preserve">große Risiken: Daten können durch gezielte Fremdzugriffe auf das Netzwerk in falsche Hände geraten. </w:t>
      </w:r>
      <w:r w:rsidR="00FA7CA0" w:rsidRPr="002B60EE">
        <w:rPr>
          <w:rFonts w:ascii="Arial" w:hAnsi="Arial" w:cs="Arial"/>
          <w:b/>
          <w:color w:val="000000"/>
          <w:sz w:val="22"/>
          <w:szCs w:val="22"/>
        </w:rPr>
        <w:t xml:space="preserve">Im neuen </w:t>
      </w:r>
      <w:hyperlink r:id="rId11" w:history="1">
        <w:r w:rsidR="00FA7CA0" w:rsidRPr="002B60EE">
          <w:rPr>
            <w:rStyle w:val="Hyperlink"/>
            <w:rFonts w:ascii="Arial" w:hAnsi="Arial" w:cs="Arial"/>
            <w:b/>
            <w:sz w:val="22"/>
            <w:szCs w:val="22"/>
          </w:rPr>
          <w:t>Whitepaper „</w:t>
        </w:r>
        <w:r w:rsidR="00A41864" w:rsidRPr="002B60EE">
          <w:rPr>
            <w:rStyle w:val="Hyperlink"/>
            <w:rFonts w:ascii="Arial" w:hAnsi="Arial" w:cs="Arial"/>
            <w:b/>
            <w:sz w:val="22"/>
            <w:szCs w:val="22"/>
          </w:rPr>
          <w:t>Datensicherheit und Datenschutz im Maschinenbau“</w:t>
        </w:r>
      </w:hyperlink>
      <w:r w:rsidR="00A41864" w:rsidRPr="002B60EE">
        <w:rPr>
          <w:rFonts w:ascii="Arial" w:hAnsi="Arial" w:cs="Arial"/>
          <w:b/>
          <w:color w:val="000000"/>
          <w:sz w:val="22"/>
          <w:szCs w:val="22"/>
        </w:rPr>
        <w:t xml:space="preserve"> nennt item konkrete Schutzmaßnahmen für Unternehmen im Digital Engineering.</w:t>
      </w:r>
      <w:r w:rsidR="00EE466B" w:rsidRPr="002B60EE">
        <w:rPr>
          <w:rFonts w:ascii="Arial" w:hAnsi="Arial" w:cs="Arial"/>
          <w:b/>
          <w:color w:val="000000"/>
          <w:sz w:val="22"/>
          <w:szCs w:val="22"/>
        </w:rPr>
        <w:t xml:space="preserve"> Der Marktführer im Bereich Systembaukästen für industrielle Anwendungen zeigt </w:t>
      </w:r>
      <w:r w:rsidR="009F326D" w:rsidRPr="002B60EE">
        <w:rPr>
          <w:rFonts w:ascii="Arial" w:hAnsi="Arial" w:cs="Arial"/>
          <w:b/>
          <w:color w:val="000000"/>
          <w:sz w:val="22"/>
          <w:szCs w:val="22"/>
        </w:rPr>
        <w:t xml:space="preserve">beispielsweise </w:t>
      </w:r>
      <w:r w:rsidR="00EE466B" w:rsidRPr="002B60EE">
        <w:rPr>
          <w:rFonts w:ascii="Arial" w:hAnsi="Arial" w:cs="Arial"/>
          <w:b/>
          <w:color w:val="000000"/>
          <w:sz w:val="22"/>
          <w:szCs w:val="22"/>
        </w:rPr>
        <w:t>anhand einer Checkliste, worauf Unternehmen bei der Datensicherheit achten müssen.</w:t>
      </w:r>
      <w:r w:rsidR="00B906C1" w:rsidRPr="002B60EE">
        <w:rPr>
          <w:rFonts w:ascii="Arial" w:hAnsi="Arial" w:cs="Arial"/>
          <w:b/>
          <w:color w:val="000000"/>
          <w:sz w:val="22"/>
          <w:szCs w:val="22"/>
        </w:rPr>
        <w:t xml:space="preserve"> </w:t>
      </w:r>
    </w:p>
    <w:p w:rsidR="00B906C1" w:rsidRPr="002B60EE" w:rsidRDefault="00B906C1" w:rsidP="00311B91">
      <w:pPr>
        <w:autoSpaceDE w:val="0"/>
        <w:autoSpaceDN w:val="0"/>
        <w:adjustRightInd w:val="0"/>
        <w:spacing w:line="360" w:lineRule="auto"/>
        <w:jc w:val="both"/>
        <w:rPr>
          <w:rFonts w:ascii="Arial" w:hAnsi="Arial" w:cs="Arial"/>
          <w:b/>
          <w:color w:val="000000"/>
          <w:sz w:val="22"/>
          <w:szCs w:val="22"/>
        </w:rPr>
      </w:pPr>
    </w:p>
    <w:p w:rsidR="00311B91" w:rsidRPr="002B60EE" w:rsidRDefault="003C35F5" w:rsidP="00311B91">
      <w:pPr>
        <w:spacing w:line="360" w:lineRule="auto"/>
        <w:jc w:val="both"/>
        <w:rPr>
          <w:rFonts w:ascii="Arial" w:hAnsi="Arial" w:cs="Arial"/>
          <w:sz w:val="22"/>
          <w:szCs w:val="18"/>
          <w:lang w:eastAsia="en-US"/>
        </w:rPr>
      </w:pPr>
      <w:r w:rsidRPr="002B60EE">
        <w:rPr>
          <w:rFonts w:ascii="Arial" w:hAnsi="Arial" w:cs="Arial"/>
          <w:sz w:val="22"/>
          <w:szCs w:val="18"/>
          <w:lang w:eastAsia="en-US"/>
        </w:rPr>
        <w:t>Mit zunehmender Digitalisierung</w:t>
      </w:r>
      <w:r w:rsidR="00522643" w:rsidRPr="002B60EE">
        <w:rPr>
          <w:rFonts w:ascii="Arial" w:hAnsi="Arial" w:cs="Arial"/>
          <w:sz w:val="22"/>
          <w:szCs w:val="18"/>
          <w:lang w:eastAsia="en-US"/>
        </w:rPr>
        <w:t xml:space="preserve"> im Maschinenbau gewinnen der Schutz und die Sicherheit von Daten an Bedeutung. Industriespionage und Cyberkriminalität gelten als die größten Gefahren für Unternehmen. Welche Lösungen bieten sich an, um diese Probleme und Risikofaktoren zu minimieren? </w:t>
      </w:r>
      <w:r w:rsidR="00E10DDA">
        <w:rPr>
          <w:rFonts w:ascii="Arial" w:hAnsi="Arial" w:cs="Arial"/>
          <w:sz w:val="22"/>
          <w:szCs w:val="18"/>
          <w:lang w:eastAsia="en-US"/>
        </w:rPr>
        <w:t>Außer</w:t>
      </w:r>
      <w:r w:rsidR="000F4FAD" w:rsidRPr="002B60EE">
        <w:rPr>
          <w:rFonts w:ascii="Arial" w:hAnsi="Arial" w:cs="Arial"/>
          <w:sz w:val="22"/>
          <w:szCs w:val="18"/>
          <w:lang w:eastAsia="en-US"/>
        </w:rPr>
        <w:t xml:space="preserve"> geeignete</w:t>
      </w:r>
      <w:r w:rsidR="00E10DDA">
        <w:rPr>
          <w:rFonts w:ascii="Arial" w:hAnsi="Arial" w:cs="Arial"/>
          <w:sz w:val="22"/>
          <w:szCs w:val="18"/>
          <w:lang w:eastAsia="en-US"/>
        </w:rPr>
        <w:t>r</w:t>
      </w:r>
      <w:r w:rsidR="000F4FAD" w:rsidRPr="002B60EE">
        <w:rPr>
          <w:rFonts w:ascii="Arial" w:hAnsi="Arial" w:cs="Arial"/>
          <w:sz w:val="22"/>
          <w:szCs w:val="18"/>
          <w:lang w:eastAsia="en-US"/>
        </w:rPr>
        <w:t xml:space="preserve"> Ansätze zur Umsetzung einer Sicherheitsstrategie informiert das Whitepaper von item über typische Schwachstellen von Sicherheitskonzepten. </w:t>
      </w:r>
      <w:r w:rsidR="00FC261A" w:rsidRPr="002B60EE">
        <w:rPr>
          <w:rFonts w:ascii="Arial" w:hAnsi="Arial" w:cs="Arial"/>
          <w:sz w:val="22"/>
          <w:szCs w:val="18"/>
          <w:lang w:eastAsia="en-US"/>
        </w:rPr>
        <w:t>In Zeiten des digitalen Wandels nehmen illegale Zugriffe auf Profile in sozialen Netzwerken zu</w:t>
      </w:r>
      <w:r w:rsidR="0093652E" w:rsidRPr="002B60EE">
        <w:rPr>
          <w:rFonts w:ascii="Arial" w:hAnsi="Arial" w:cs="Arial"/>
          <w:sz w:val="22"/>
          <w:szCs w:val="18"/>
          <w:lang w:eastAsia="en-US"/>
        </w:rPr>
        <w:t>. Damit versuchen</w:t>
      </w:r>
      <w:r w:rsidR="00FC261A" w:rsidRPr="002B60EE">
        <w:rPr>
          <w:rFonts w:ascii="Arial" w:hAnsi="Arial" w:cs="Arial"/>
          <w:sz w:val="22"/>
          <w:szCs w:val="18"/>
          <w:lang w:eastAsia="en-US"/>
        </w:rPr>
        <w:t xml:space="preserve"> Cyberkriminelle gezielt, sensible Daten und Informationen zu erhalten. </w:t>
      </w:r>
      <w:r w:rsidR="00DF394A" w:rsidRPr="002B60EE">
        <w:rPr>
          <w:rFonts w:ascii="Arial" w:hAnsi="Arial" w:cs="Arial"/>
          <w:sz w:val="22"/>
          <w:szCs w:val="18"/>
          <w:lang w:eastAsia="en-US"/>
        </w:rPr>
        <w:t>Zusätzlich zu</w:t>
      </w:r>
      <w:r w:rsidR="00FC261A" w:rsidRPr="002B60EE">
        <w:rPr>
          <w:rFonts w:ascii="Arial" w:hAnsi="Arial" w:cs="Arial"/>
          <w:sz w:val="22"/>
          <w:szCs w:val="18"/>
          <w:lang w:eastAsia="en-US"/>
        </w:rPr>
        <w:t xml:space="preserve"> diesem Social Engineering ist Spear</w:t>
      </w:r>
      <w:r w:rsidR="00E10DDA">
        <w:rPr>
          <w:rFonts w:ascii="Arial" w:hAnsi="Arial" w:cs="Arial"/>
          <w:sz w:val="22"/>
          <w:szCs w:val="18"/>
          <w:lang w:eastAsia="en-US"/>
        </w:rPr>
        <w:t>-</w:t>
      </w:r>
      <w:r w:rsidR="00FC261A" w:rsidRPr="002B60EE">
        <w:rPr>
          <w:rFonts w:ascii="Arial" w:hAnsi="Arial" w:cs="Arial"/>
          <w:sz w:val="22"/>
          <w:szCs w:val="18"/>
          <w:lang w:eastAsia="en-US"/>
        </w:rPr>
        <w:t xml:space="preserve">Phishing </w:t>
      </w:r>
      <w:r w:rsidR="0005665C" w:rsidRPr="002B60EE">
        <w:rPr>
          <w:rFonts w:ascii="Arial" w:hAnsi="Arial" w:cs="Arial"/>
          <w:sz w:val="22"/>
          <w:szCs w:val="18"/>
          <w:lang w:eastAsia="en-US"/>
        </w:rPr>
        <w:t>über manipulierte E</w:t>
      </w:r>
      <w:r w:rsidR="00E10DDA">
        <w:rPr>
          <w:rFonts w:ascii="Arial" w:hAnsi="Arial" w:cs="Arial"/>
          <w:sz w:val="22"/>
          <w:szCs w:val="18"/>
          <w:lang w:eastAsia="en-US"/>
        </w:rPr>
        <w:t>-M</w:t>
      </w:r>
      <w:r w:rsidR="0005665C" w:rsidRPr="002B60EE">
        <w:rPr>
          <w:rFonts w:ascii="Arial" w:hAnsi="Arial" w:cs="Arial"/>
          <w:sz w:val="22"/>
          <w:szCs w:val="18"/>
          <w:lang w:eastAsia="en-US"/>
        </w:rPr>
        <w:t xml:space="preserve">ails </w:t>
      </w:r>
      <w:r w:rsidR="00FC261A" w:rsidRPr="002B60EE">
        <w:rPr>
          <w:rFonts w:ascii="Arial" w:hAnsi="Arial" w:cs="Arial"/>
          <w:sz w:val="22"/>
          <w:szCs w:val="18"/>
          <w:lang w:eastAsia="en-US"/>
        </w:rPr>
        <w:t xml:space="preserve">eine weitere </w:t>
      </w:r>
      <w:r w:rsidR="0005665C" w:rsidRPr="002B60EE">
        <w:rPr>
          <w:rFonts w:ascii="Arial" w:hAnsi="Arial" w:cs="Arial"/>
          <w:sz w:val="22"/>
          <w:szCs w:val="18"/>
          <w:lang w:eastAsia="en-US"/>
        </w:rPr>
        <w:t>Betrugsm</w:t>
      </w:r>
      <w:r w:rsidR="00FC261A" w:rsidRPr="002B60EE">
        <w:rPr>
          <w:rFonts w:ascii="Arial" w:hAnsi="Arial" w:cs="Arial"/>
          <w:sz w:val="22"/>
          <w:szCs w:val="18"/>
          <w:lang w:eastAsia="en-US"/>
        </w:rPr>
        <w:t>ethode</w:t>
      </w:r>
      <w:r w:rsidR="0005665C" w:rsidRPr="002B60EE">
        <w:rPr>
          <w:rFonts w:ascii="Arial" w:hAnsi="Arial" w:cs="Arial"/>
          <w:sz w:val="22"/>
          <w:szCs w:val="18"/>
          <w:lang w:eastAsia="en-US"/>
        </w:rPr>
        <w:t xml:space="preserve">. Auch die Infizierung von Arbeitsrechnern durch Schadsoftware auf USB-Sticks ist ein verbreitetes Angriffsszenario. Die </w:t>
      </w:r>
      <w:r w:rsidR="00B1284C" w:rsidRPr="002B60EE">
        <w:rPr>
          <w:rFonts w:ascii="Arial" w:hAnsi="Arial" w:cs="Arial"/>
          <w:sz w:val="22"/>
          <w:szCs w:val="18"/>
          <w:lang w:eastAsia="en-US"/>
        </w:rPr>
        <w:t>Folgen</w:t>
      </w:r>
      <w:r w:rsidR="0005665C" w:rsidRPr="002B60EE">
        <w:rPr>
          <w:rFonts w:ascii="Arial" w:hAnsi="Arial" w:cs="Arial"/>
          <w:sz w:val="22"/>
          <w:szCs w:val="18"/>
          <w:lang w:eastAsia="en-US"/>
        </w:rPr>
        <w:t xml:space="preserve"> eines erfolgreichen Cyberangriffs sind weitreichend und </w:t>
      </w:r>
      <w:r w:rsidR="00B1284C" w:rsidRPr="002B60EE">
        <w:rPr>
          <w:rFonts w:ascii="Arial" w:hAnsi="Arial" w:cs="Arial"/>
          <w:sz w:val="22"/>
          <w:szCs w:val="18"/>
          <w:lang w:eastAsia="en-US"/>
        </w:rPr>
        <w:t xml:space="preserve">meist unvorhersehbar. Im schlimmsten Fall kann ein Unternehmen einen erheblichen Kontrollverlust erleiden oder komplett handlungsunfähig sein. </w:t>
      </w:r>
      <w:r w:rsidR="00DF394A" w:rsidRPr="002B60EE">
        <w:rPr>
          <w:rFonts w:ascii="Arial" w:hAnsi="Arial" w:cs="Arial"/>
          <w:sz w:val="22"/>
          <w:szCs w:val="18"/>
          <w:lang w:eastAsia="en-US"/>
        </w:rPr>
        <w:t>Doch w</w:t>
      </w:r>
      <w:r w:rsidR="00B1284C" w:rsidRPr="002B60EE">
        <w:rPr>
          <w:rFonts w:ascii="Arial" w:hAnsi="Arial" w:cs="Arial"/>
          <w:sz w:val="22"/>
          <w:szCs w:val="18"/>
          <w:lang w:eastAsia="en-US"/>
        </w:rPr>
        <w:t xml:space="preserve">ie lassen sich </w:t>
      </w:r>
      <w:r w:rsidR="000F4FAD" w:rsidRPr="002B60EE">
        <w:rPr>
          <w:rFonts w:ascii="Arial" w:hAnsi="Arial" w:cs="Arial"/>
          <w:sz w:val="22"/>
          <w:szCs w:val="18"/>
          <w:lang w:eastAsia="en-US"/>
        </w:rPr>
        <w:t xml:space="preserve">die Erfolgschancen von Angreifern </w:t>
      </w:r>
      <w:r w:rsidR="00B1284C" w:rsidRPr="002B60EE">
        <w:rPr>
          <w:rFonts w:ascii="Arial" w:hAnsi="Arial" w:cs="Arial"/>
          <w:sz w:val="22"/>
          <w:szCs w:val="18"/>
          <w:lang w:eastAsia="en-US"/>
        </w:rPr>
        <w:t>minimieren?</w:t>
      </w:r>
      <w:r w:rsidR="00DF394A" w:rsidRPr="002B60EE">
        <w:rPr>
          <w:rFonts w:ascii="Arial" w:hAnsi="Arial" w:cs="Arial"/>
          <w:sz w:val="22"/>
          <w:szCs w:val="18"/>
          <w:lang w:eastAsia="en-US"/>
        </w:rPr>
        <w:t xml:space="preserve"> G</w:t>
      </w:r>
      <w:r w:rsidR="000F4FAD" w:rsidRPr="002B60EE">
        <w:rPr>
          <w:rFonts w:ascii="Arial" w:hAnsi="Arial" w:cs="Arial"/>
          <w:sz w:val="22"/>
          <w:szCs w:val="18"/>
          <w:lang w:eastAsia="en-US"/>
        </w:rPr>
        <w:t>ezielte Maßnahmen</w:t>
      </w:r>
      <w:r w:rsidR="00DF394A" w:rsidRPr="002B60EE">
        <w:rPr>
          <w:rFonts w:ascii="Arial" w:hAnsi="Arial" w:cs="Arial"/>
          <w:sz w:val="22"/>
          <w:szCs w:val="18"/>
          <w:lang w:eastAsia="en-US"/>
        </w:rPr>
        <w:t xml:space="preserve"> sind erforderlich</w:t>
      </w:r>
      <w:r w:rsidR="00932A4F" w:rsidRPr="002B60EE">
        <w:rPr>
          <w:rFonts w:ascii="Arial" w:hAnsi="Arial" w:cs="Arial"/>
          <w:sz w:val="22"/>
          <w:szCs w:val="18"/>
          <w:lang w:eastAsia="en-US"/>
        </w:rPr>
        <w:t>. Dazu zählen</w:t>
      </w:r>
      <w:r w:rsidR="000F4FAD" w:rsidRPr="002B60EE">
        <w:rPr>
          <w:rFonts w:ascii="Arial" w:hAnsi="Arial" w:cs="Arial"/>
          <w:sz w:val="22"/>
          <w:szCs w:val="18"/>
          <w:lang w:eastAsia="en-US"/>
        </w:rPr>
        <w:t xml:space="preserve"> die Sensibilisierung von Mitarbeitern, </w:t>
      </w:r>
      <w:r w:rsidR="0093652E" w:rsidRPr="002B60EE">
        <w:rPr>
          <w:rFonts w:ascii="Arial" w:hAnsi="Arial" w:cs="Arial"/>
          <w:sz w:val="22"/>
          <w:szCs w:val="18"/>
          <w:lang w:eastAsia="en-US"/>
        </w:rPr>
        <w:t xml:space="preserve">die </w:t>
      </w:r>
      <w:r w:rsidR="000F4FAD" w:rsidRPr="002B60EE">
        <w:rPr>
          <w:rFonts w:ascii="Arial" w:hAnsi="Arial" w:cs="Arial"/>
          <w:sz w:val="22"/>
          <w:szCs w:val="18"/>
          <w:lang w:eastAsia="en-US"/>
        </w:rPr>
        <w:t xml:space="preserve">regelmäßige Aktualisierung der Unternehmenssoftware </w:t>
      </w:r>
      <w:r w:rsidR="00DF394A" w:rsidRPr="002B60EE">
        <w:rPr>
          <w:rFonts w:ascii="Arial" w:hAnsi="Arial" w:cs="Arial"/>
          <w:sz w:val="22"/>
          <w:szCs w:val="18"/>
          <w:lang w:eastAsia="en-US"/>
        </w:rPr>
        <w:t>sowie die</w:t>
      </w:r>
      <w:r w:rsidR="000F4FAD" w:rsidRPr="002B60EE">
        <w:rPr>
          <w:rFonts w:ascii="Arial" w:hAnsi="Arial" w:cs="Arial"/>
          <w:sz w:val="22"/>
          <w:szCs w:val="18"/>
          <w:lang w:eastAsia="en-US"/>
        </w:rPr>
        <w:t xml:space="preserve"> </w:t>
      </w:r>
      <w:r w:rsidR="00DF394A" w:rsidRPr="002B60EE">
        <w:rPr>
          <w:rFonts w:ascii="Arial" w:hAnsi="Arial" w:cs="Arial"/>
          <w:sz w:val="22"/>
          <w:szCs w:val="18"/>
          <w:lang w:eastAsia="en-US"/>
        </w:rPr>
        <w:t xml:space="preserve">sichere Vergabe und Verwaltung von Passwörtern und Zugangsdaten. Darüber hinaus beleuchtet item </w:t>
      </w:r>
      <w:r w:rsidR="009F326D" w:rsidRPr="002B60EE">
        <w:rPr>
          <w:rFonts w:ascii="Arial" w:hAnsi="Arial" w:cs="Arial"/>
          <w:sz w:val="22"/>
          <w:szCs w:val="18"/>
          <w:lang w:eastAsia="en-US"/>
        </w:rPr>
        <w:t xml:space="preserve">im Whitepaper </w:t>
      </w:r>
      <w:r w:rsidR="00DF394A" w:rsidRPr="002B60EE">
        <w:rPr>
          <w:rFonts w:ascii="Arial" w:hAnsi="Arial" w:cs="Arial"/>
          <w:sz w:val="22"/>
          <w:szCs w:val="18"/>
          <w:lang w:eastAsia="en-US"/>
        </w:rPr>
        <w:t xml:space="preserve">die erweiterten Möglichkeiten des Datenschutzes durch Kooperation mit externen Dienstleistern. </w:t>
      </w:r>
      <w:r w:rsidR="00FE1448" w:rsidRPr="002B60EE">
        <w:rPr>
          <w:rFonts w:ascii="Arial" w:hAnsi="Arial" w:cs="Arial"/>
          <w:sz w:val="22"/>
          <w:szCs w:val="18"/>
          <w:lang w:eastAsia="en-US"/>
        </w:rPr>
        <w:t>Leser erhalten das notwendige Hintergrundwissen zur Einschätzung von Angeboten und den darin aufgeführten Maßnahmen.</w:t>
      </w:r>
    </w:p>
    <w:p w:rsidR="00624250" w:rsidRPr="002B60EE" w:rsidRDefault="00624250" w:rsidP="00311B91">
      <w:pPr>
        <w:autoSpaceDE w:val="0"/>
        <w:autoSpaceDN w:val="0"/>
        <w:adjustRightInd w:val="0"/>
        <w:spacing w:line="360" w:lineRule="auto"/>
        <w:jc w:val="both"/>
        <w:rPr>
          <w:rFonts w:ascii="Arial" w:hAnsi="Arial" w:cs="Arial"/>
          <w:sz w:val="22"/>
          <w:szCs w:val="22"/>
          <w:lang w:eastAsia="en-US"/>
        </w:rPr>
      </w:pPr>
    </w:p>
    <w:p w:rsidR="00FE1448" w:rsidRPr="002B60EE" w:rsidRDefault="00FE1448" w:rsidP="00FE1448">
      <w:pPr>
        <w:spacing w:line="360" w:lineRule="auto"/>
        <w:jc w:val="both"/>
        <w:rPr>
          <w:rFonts w:ascii="Arial" w:hAnsi="Arial" w:cs="Arial"/>
          <w:sz w:val="22"/>
          <w:szCs w:val="18"/>
          <w:lang w:eastAsia="en-US"/>
        </w:rPr>
      </w:pPr>
      <w:r w:rsidRPr="002B60EE">
        <w:rPr>
          <w:rFonts w:ascii="Arial" w:hAnsi="Arial" w:cs="Arial"/>
          <w:sz w:val="22"/>
          <w:szCs w:val="18"/>
          <w:lang w:eastAsia="en-US"/>
        </w:rPr>
        <w:t xml:space="preserve">Interessierte können sich das kostenlose Whitepaper ab sofort unter </w:t>
      </w:r>
      <w:r w:rsidR="002B60EE" w:rsidRPr="002B60EE">
        <w:rPr>
          <w:rStyle w:val="Hyperlink"/>
          <w:rFonts w:ascii="Arial" w:hAnsi="Arial" w:cs="Arial"/>
          <w:sz w:val="23"/>
          <w:szCs w:val="23"/>
        </w:rPr>
        <w:t>https://digital-engineering.de/?cnt=cnt3</w:t>
      </w:r>
      <w:r w:rsidR="00C73F68" w:rsidRPr="002B60EE">
        <w:rPr>
          <w:rFonts w:ascii="Arial" w:hAnsi="Arial" w:cs="Arial"/>
          <w:color w:val="A3AAAE"/>
          <w:sz w:val="23"/>
          <w:szCs w:val="23"/>
        </w:rPr>
        <w:t xml:space="preserve"> </w:t>
      </w:r>
      <w:r w:rsidRPr="002B60EE">
        <w:rPr>
          <w:rFonts w:ascii="Arial" w:hAnsi="Arial" w:cs="Arial"/>
          <w:sz w:val="22"/>
          <w:szCs w:val="18"/>
          <w:lang w:eastAsia="en-US"/>
        </w:rPr>
        <w:t>herunterladen.</w:t>
      </w:r>
    </w:p>
    <w:p w:rsidR="00311B91" w:rsidRPr="002B60EE" w:rsidRDefault="00311B91" w:rsidP="00311B91">
      <w:pPr>
        <w:autoSpaceDE w:val="0"/>
        <w:autoSpaceDN w:val="0"/>
        <w:adjustRightInd w:val="0"/>
        <w:spacing w:line="360" w:lineRule="auto"/>
        <w:jc w:val="both"/>
        <w:rPr>
          <w:rFonts w:ascii="Arial" w:hAnsi="Arial" w:cs="Arial"/>
          <w:sz w:val="22"/>
          <w:szCs w:val="22"/>
          <w:lang w:eastAsia="en-US"/>
        </w:rPr>
      </w:pPr>
    </w:p>
    <w:p w:rsidR="00311B91" w:rsidRPr="002B60EE" w:rsidRDefault="00311B91" w:rsidP="00311B91">
      <w:pPr>
        <w:spacing w:line="360" w:lineRule="auto"/>
        <w:jc w:val="both"/>
        <w:rPr>
          <w:rFonts w:ascii="Arial" w:hAnsi="Arial" w:cs="Arial"/>
          <w:sz w:val="22"/>
          <w:szCs w:val="18"/>
          <w:lang w:eastAsia="en-US"/>
        </w:rPr>
      </w:pPr>
    </w:p>
    <w:p w:rsidR="00311B91" w:rsidRPr="002B60EE" w:rsidRDefault="00311B91" w:rsidP="00311B91">
      <w:pPr>
        <w:spacing w:line="360" w:lineRule="auto"/>
        <w:jc w:val="both"/>
        <w:rPr>
          <w:rFonts w:ascii="Arial" w:hAnsi="Arial" w:cs="Arial"/>
          <w:sz w:val="22"/>
          <w:szCs w:val="18"/>
          <w:lang w:eastAsia="en-US"/>
        </w:rPr>
      </w:pPr>
      <w:r w:rsidRPr="002B60EE">
        <w:rPr>
          <w:rFonts w:ascii="Arial" w:hAnsi="Arial" w:cs="Arial"/>
          <w:b/>
          <w:sz w:val="22"/>
          <w:szCs w:val="18"/>
          <w:lang w:eastAsia="en-US"/>
        </w:rPr>
        <w:t>Umfang:</w:t>
      </w:r>
      <w:r w:rsidR="003E1781" w:rsidRPr="002B60EE">
        <w:rPr>
          <w:rFonts w:ascii="Arial" w:hAnsi="Arial" w:cs="Arial"/>
          <w:sz w:val="22"/>
          <w:szCs w:val="18"/>
          <w:lang w:eastAsia="en-US"/>
        </w:rPr>
        <w:t xml:space="preserve"> </w:t>
      </w:r>
      <w:r w:rsidR="003E1781" w:rsidRPr="002B60EE">
        <w:rPr>
          <w:rFonts w:ascii="Arial" w:hAnsi="Arial" w:cs="Arial"/>
          <w:sz w:val="22"/>
          <w:szCs w:val="18"/>
          <w:lang w:eastAsia="en-US"/>
        </w:rPr>
        <w:tab/>
      </w:r>
      <w:r w:rsidR="0093652E" w:rsidRPr="002B60EE">
        <w:rPr>
          <w:rFonts w:ascii="Arial" w:hAnsi="Arial" w:cs="Arial"/>
          <w:sz w:val="22"/>
          <w:szCs w:val="18"/>
          <w:lang w:eastAsia="en-US"/>
        </w:rPr>
        <w:t>2.</w:t>
      </w:r>
      <w:r w:rsidR="003D5EE2" w:rsidRPr="002B60EE">
        <w:rPr>
          <w:rFonts w:ascii="Arial" w:hAnsi="Arial" w:cs="Arial"/>
          <w:sz w:val="22"/>
          <w:szCs w:val="18"/>
          <w:lang w:eastAsia="en-US"/>
        </w:rPr>
        <w:t>5</w:t>
      </w:r>
      <w:r w:rsidR="00A02229">
        <w:rPr>
          <w:rFonts w:ascii="Arial" w:hAnsi="Arial" w:cs="Arial"/>
          <w:sz w:val="22"/>
          <w:szCs w:val="18"/>
          <w:lang w:eastAsia="en-US"/>
        </w:rPr>
        <w:t>73</w:t>
      </w:r>
    </w:p>
    <w:p w:rsidR="00311B91" w:rsidRPr="002B60EE" w:rsidRDefault="00311B91" w:rsidP="00311B91">
      <w:pPr>
        <w:spacing w:line="360" w:lineRule="auto"/>
        <w:jc w:val="both"/>
        <w:rPr>
          <w:rFonts w:ascii="Arial" w:hAnsi="Arial" w:cs="Arial"/>
          <w:sz w:val="22"/>
          <w:szCs w:val="18"/>
          <w:lang w:eastAsia="en-US"/>
        </w:rPr>
      </w:pPr>
      <w:r w:rsidRPr="002B60EE">
        <w:rPr>
          <w:rFonts w:ascii="Arial" w:hAnsi="Arial" w:cs="Arial"/>
          <w:b/>
          <w:sz w:val="22"/>
          <w:szCs w:val="18"/>
          <w:lang w:eastAsia="en-US"/>
        </w:rPr>
        <w:t>Datum:</w:t>
      </w:r>
      <w:r w:rsidRPr="002B60EE">
        <w:rPr>
          <w:rFonts w:ascii="Arial" w:hAnsi="Arial" w:cs="Arial"/>
          <w:sz w:val="22"/>
          <w:szCs w:val="18"/>
          <w:lang w:eastAsia="en-US"/>
        </w:rPr>
        <w:t xml:space="preserve"> </w:t>
      </w:r>
      <w:r w:rsidRPr="002B60EE">
        <w:rPr>
          <w:rFonts w:ascii="Arial" w:hAnsi="Arial" w:cs="Arial"/>
          <w:sz w:val="22"/>
          <w:szCs w:val="18"/>
          <w:lang w:eastAsia="en-US"/>
        </w:rPr>
        <w:tab/>
      </w:r>
      <w:r w:rsidR="008B0A39">
        <w:rPr>
          <w:rFonts w:ascii="Arial" w:hAnsi="Arial" w:cs="Arial"/>
          <w:sz w:val="22"/>
          <w:szCs w:val="18"/>
          <w:lang w:eastAsia="en-US"/>
        </w:rPr>
        <w:t>19</w:t>
      </w:r>
      <w:bookmarkStart w:id="0" w:name="_GoBack"/>
      <w:bookmarkEnd w:id="0"/>
      <w:r w:rsidR="0093652E" w:rsidRPr="002B60EE">
        <w:rPr>
          <w:rFonts w:ascii="Arial" w:hAnsi="Arial" w:cs="Arial"/>
          <w:sz w:val="22"/>
          <w:szCs w:val="18"/>
          <w:lang w:eastAsia="en-US"/>
        </w:rPr>
        <w:t xml:space="preserve">. </w:t>
      </w:r>
      <w:r w:rsidR="00932A4F" w:rsidRPr="002B60EE">
        <w:rPr>
          <w:rFonts w:ascii="Arial" w:hAnsi="Arial" w:cs="Arial"/>
          <w:sz w:val="22"/>
          <w:szCs w:val="18"/>
          <w:lang w:eastAsia="en-US"/>
        </w:rPr>
        <w:t>Februar</w:t>
      </w:r>
      <w:r w:rsidR="0093652E" w:rsidRPr="002B60EE">
        <w:rPr>
          <w:rFonts w:ascii="Arial" w:hAnsi="Arial" w:cs="Arial"/>
          <w:sz w:val="22"/>
          <w:szCs w:val="18"/>
          <w:lang w:eastAsia="en-US"/>
        </w:rPr>
        <w:t xml:space="preserve"> 2019</w:t>
      </w:r>
    </w:p>
    <w:p w:rsidR="00311B91" w:rsidRPr="002B60EE" w:rsidRDefault="00311B91" w:rsidP="00311B91">
      <w:pPr>
        <w:spacing w:line="360" w:lineRule="auto"/>
        <w:jc w:val="both"/>
        <w:rPr>
          <w:rFonts w:ascii="Arial" w:hAnsi="Arial" w:cs="Arial"/>
          <w:sz w:val="22"/>
          <w:szCs w:val="18"/>
          <w:lang w:eastAsia="en-US"/>
        </w:rPr>
      </w:pPr>
    </w:p>
    <w:p w:rsidR="00311B91" w:rsidRPr="002B60EE" w:rsidRDefault="00311B91" w:rsidP="003E1781">
      <w:pPr>
        <w:spacing w:line="360" w:lineRule="auto"/>
        <w:ind w:left="1415" w:hanging="1415"/>
        <w:jc w:val="both"/>
        <w:rPr>
          <w:rFonts w:ascii="Arial" w:hAnsi="Arial" w:cs="Arial"/>
          <w:sz w:val="22"/>
          <w:szCs w:val="18"/>
          <w:lang w:eastAsia="en-US"/>
        </w:rPr>
      </w:pPr>
      <w:r w:rsidRPr="002B60EE">
        <w:rPr>
          <w:rFonts w:ascii="Arial" w:hAnsi="Arial" w:cs="Arial"/>
          <w:b/>
          <w:sz w:val="22"/>
          <w:szCs w:val="18"/>
          <w:lang w:eastAsia="en-US"/>
        </w:rPr>
        <w:t xml:space="preserve">Fotos: </w:t>
      </w:r>
      <w:r w:rsidRPr="002B60EE">
        <w:rPr>
          <w:rFonts w:ascii="Arial" w:hAnsi="Arial" w:cs="Arial"/>
          <w:b/>
          <w:sz w:val="22"/>
          <w:szCs w:val="18"/>
          <w:lang w:eastAsia="en-US"/>
        </w:rPr>
        <w:tab/>
      </w:r>
      <w:r w:rsidR="00292A91" w:rsidRPr="002B60EE">
        <w:rPr>
          <w:rFonts w:ascii="Arial" w:hAnsi="Arial" w:cs="Arial"/>
          <w:sz w:val="22"/>
          <w:szCs w:val="18"/>
          <w:lang w:eastAsia="en-US"/>
        </w:rPr>
        <w:t>2</w:t>
      </w:r>
    </w:p>
    <w:p w:rsidR="00311B91" w:rsidRPr="002B60EE" w:rsidRDefault="00311B91" w:rsidP="00311B91">
      <w:pPr>
        <w:spacing w:line="360" w:lineRule="auto"/>
        <w:jc w:val="both"/>
        <w:rPr>
          <w:rFonts w:ascii="Arial" w:hAnsi="Arial" w:cs="Arial"/>
          <w:b/>
          <w:sz w:val="22"/>
          <w:szCs w:val="18"/>
          <w:lang w:eastAsia="en-US"/>
        </w:rPr>
      </w:pPr>
    </w:p>
    <w:p w:rsidR="00311B91" w:rsidRPr="002B60EE" w:rsidRDefault="00311B91" w:rsidP="00311B91">
      <w:pPr>
        <w:spacing w:line="360" w:lineRule="auto"/>
        <w:jc w:val="both"/>
        <w:rPr>
          <w:rFonts w:ascii="Arial" w:hAnsi="Arial" w:cs="Arial"/>
          <w:b/>
          <w:sz w:val="22"/>
          <w:szCs w:val="18"/>
          <w:lang w:eastAsia="en-US"/>
        </w:rPr>
      </w:pPr>
    </w:p>
    <w:p w:rsidR="00311B91" w:rsidRPr="002B60EE" w:rsidRDefault="00311B91" w:rsidP="00311B91">
      <w:pPr>
        <w:spacing w:line="360" w:lineRule="auto"/>
        <w:rPr>
          <w:rFonts w:ascii="Arial" w:hAnsi="Arial" w:cs="Arial"/>
          <w:sz w:val="22"/>
          <w:szCs w:val="18"/>
          <w:lang w:eastAsia="en-US"/>
        </w:rPr>
      </w:pPr>
      <w:r w:rsidRPr="002B60EE">
        <w:rPr>
          <w:rFonts w:ascii="Arial" w:hAnsi="Arial" w:cs="Arial"/>
          <w:b/>
          <w:sz w:val="22"/>
          <w:szCs w:val="18"/>
          <w:lang w:eastAsia="en-US"/>
        </w:rPr>
        <w:t>Bildunterschrift</w:t>
      </w:r>
      <w:r w:rsidR="00292A91" w:rsidRPr="002B60EE">
        <w:rPr>
          <w:rFonts w:ascii="Arial" w:hAnsi="Arial" w:cs="Arial"/>
          <w:b/>
          <w:sz w:val="22"/>
          <w:szCs w:val="18"/>
          <w:lang w:eastAsia="en-US"/>
        </w:rPr>
        <w:t xml:space="preserve"> 1</w:t>
      </w:r>
      <w:r w:rsidR="003E1781" w:rsidRPr="002B60EE">
        <w:rPr>
          <w:rFonts w:ascii="Arial" w:hAnsi="Arial" w:cs="Arial"/>
          <w:b/>
          <w:sz w:val="22"/>
          <w:szCs w:val="18"/>
          <w:lang w:eastAsia="en-US"/>
        </w:rPr>
        <w:t xml:space="preserve">: </w:t>
      </w:r>
      <w:r w:rsidR="00292A91" w:rsidRPr="002B60EE">
        <w:rPr>
          <w:rFonts w:ascii="Arial" w:hAnsi="Arial" w:cs="Arial"/>
          <w:sz w:val="22"/>
          <w:szCs w:val="18"/>
          <w:lang w:eastAsia="en-US"/>
        </w:rPr>
        <w:t>Industriespionage und Cyberkriminalität gelten als die größten Gefahren für Unternehmen im Zeitalter der digitalen Transformation.</w:t>
      </w:r>
    </w:p>
    <w:p w:rsidR="00292A91" w:rsidRPr="002B60EE" w:rsidRDefault="00292A91" w:rsidP="00311B91">
      <w:pPr>
        <w:spacing w:line="360" w:lineRule="auto"/>
        <w:rPr>
          <w:rFonts w:ascii="Arial" w:hAnsi="Arial" w:cs="Arial"/>
          <w:sz w:val="22"/>
          <w:szCs w:val="18"/>
          <w:lang w:eastAsia="en-US"/>
        </w:rPr>
      </w:pPr>
    </w:p>
    <w:p w:rsidR="00292A91" w:rsidRPr="002B60EE" w:rsidRDefault="00292A91" w:rsidP="00311B91">
      <w:pPr>
        <w:spacing w:line="360" w:lineRule="auto"/>
        <w:rPr>
          <w:rFonts w:ascii="Arial" w:hAnsi="Arial" w:cs="Arial"/>
          <w:color w:val="000000"/>
          <w:sz w:val="22"/>
          <w:szCs w:val="22"/>
        </w:rPr>
      </w:pPr>
      <w:r w:rsidRPr="002B60EE">
        <w:rPr>
          <w:rFonts w:ascii="Arial" w:hAnsi="Arial" w:cs="Arial"/>
          <w:b/>
          <w:sz w:val="22"/>
          <w:szCs w:val="18"/>
          <w:lang w:eastAsia="en-US"/>
        </w:rPr>
        <w:t>Bildunterschrift 2:</w:t>
      </w:r>
      <w:r w:rsidRPr="002B60EE">
        <w:rPr>
          <w:rFonts w:ascii="Arial" w:hAnsi="Arial" w:cs="Arial"/>
          <w:sz w:val="22"/>
          <w:szCs w:val="18"/>
          <w:lang w:eastAsia="en-US"/>
        </w:rPr>
        <w:t xml:space="preserve"> Illegale Zugriffe auf Profile in sozialen Netzwerken nehmen zu. Cyberkriminelle versuchen gezielt, sensible Daten und Informationen zu erhalten.</w:t>
      </w:r>
    </w:p>
    <w:p w:rsidR="00311B91" w:rsidRDefault="00311B91" w:rsidP="003E1781">
      <w:pPr>
        <w:spacing w:line="360" w:lineRule="auto"/>
        <w:rPr>
          <w:rFonts w:ascii="Arial" w:hAnsi="Arial" w:cs="Arial"/>
          <w:sz w:val="22"/>
          <w:szCs w:val="18"/>
          <w:lang w:eastAsia="en-US"/>
        </w:rPr>
      </w:pPr>
      <w:r w:rsidRPr="002B60EE">
        <w:rPr>
          <w:rFonts w:ascii="Arial" w:hAnsi="Arial" w:cs="Arial"/>
          <w:sz w:val="22"/>
          <w:szCs w:val="18"/>
          <w:lang w:eastAsia="en-US"/>
        </w:rPr>
        <w:t xml:space="preserve"> </w:t>
      </w:r>
    </w:p>
    <w:p w:rsidR="00A02229" w:rsidRDefault="00A02229" w:rsidP="003E1781">
      <w:pPr>
        <w:spacing w:line="360" w:lineRule="auto"/>
        <w:rPr>
          <w:rFonts w:ascii="Arial" w:hAnsi="Arial" w:cs="Arial"/>
          <w:sz w:val="22"/>
          <w:szCs w:val="18"/>
          <w:lang w:eastAsia="en-US"/>
        </w:rPr>
      </w:pPr>
    </w:p>
    <w:p w:rsidR="00A02229" w:rsidRPr="002B60EE" w:rsidRDefault="00A02229" w:rsidP="003E1781">
      <w:pPr>
        <w:spacing w:line="360" w:lineRule="auto"/>
        <w:rPr>
          <w:rFonts w:ascii="Arial" w:hAnsi="Arial" w:cs="Arial"/>
          <w:b/>
          <w:sz w:val="22"/>
          <w:szCs w:val="18"/>
          <w:lang w:eastAsia="en-US"/>
        </w:rPr>
      </w:pPr>
    </w:p>
    <w:p w:rsidR="00311B91" w:rsidRPr="002B60EE" w:rsidRDefault="00311B91" w:rsidP="00311B91">
      <w:pPr>
        <w:spacing w:line="360" w:lineRule="auto"/>
        <w:jc w:val="both"/>
        <w:rPr>
          <w:rFonts w:ascii="Arial" w:hAnsi="Arial" w:cs="Arial"/>
          <w:b/>
          <w:sz w:val="22"/>
          <w:szCs w:val="18"/>
          <w:lang w:eastAsia="en-US"/>
        </w:rPr>
      </w:pPr>
    </w:p>
    <w:p w:rsidR="00311B91" w:rsidRPr="002B60EE" w:rsidRDefault="00311B91" w:rsidP="00311B91">
      <w:pPr>
        <w:spacing w:line="360" w:lineRule="auto"/>
        <w:jc w:val="both"/>
        <w:rPr>
          <w:rFonts w:ascii="Arial" w:hAnsi="Arial" w:cs="Arial"/>
          <w:b/>
          <w:bCs/>
          <w:sz w:val="18"/>
        </w:rPr>
      </w:pPr>
      <w:r w:rsidRPr="002B60EE">
        <w:rPr>
          <w:rFonts w:ascii="Arial" w:hAnsi="Arial" w:cs="Arial"/>
          <w:b/>
          <w:bCs/>
          <w:sz w:val="18"/>
        </w:rPr>
        <w:t xml:space="preserve">Über item </w:t>
      </w:r>
    </w:p>
    <w:p w:rsidR="00311B91" w:rsidRPr="002B60EE" w:rsidRDefault="00311B91" w:rsidP="00311B91">
      <w:pPr>
        <w:spacing w:line="360" w:lineRule="auto"/>
        <w:jc w:val="both"/>
        <w:rPr>
          <w:rFonts w:ascii="Arial" w:hAnsi="Arial" w:cs="Arial"/>
          <w:bCs/>
          <w:sz w:val="18"/>
        </w:rPr>
      </w:pPr>
      <w:r w:rsidRPr="002B60EE">
        <w:rPr>
          <w:rFonts w:ascii="Arial" w:hAnsi="Arial" w:cs="Arial"/>
          <w:bCs/>
          <w:sz w:val="18"/>
        </w:rPr>
        <w:t>Die item Industrietechnik GmbH ist weltweiter Marktführer im Bereich Systembaukästen für industrielle Anwendungen und beschäftigt rund 500 Mitarbeiter. Seit 1976 entwickelt und vertreibt item Lösungen zum Bau von Maschinen, Betriebseinrichtungen und Anlagen. Das Produktportfolio umfasst mehr als 3.500 hochwertige Komponenten zur Konstruktion von Maschinengestellen, Arbeitsplätzen, Automationslösungen und Lean Production-Anwendungen. Mit Transportlösungen und Dynamikelementen können alle Arbeitsverfahren von manueller Produktion bis zur automatisierten Fertigung realisiert werden. Die hochqualifizierten Mitarbeiter arbeiten täglich an der Weiterentwicklung der innovativen Lösungen für den modernen Maschinenbau und verfügen zudem über eine hohe Beratungskompetenz. item hat ihren Hauptsitz in Solingen. Die Kundennähe in Deutschland wird durch elf Niederlassungen und Stützpunkte gewährleistet. Zur Firmengruppe gehören 100-prozentige Tochterunternehmen in den USA, China, Mexiko, Italien, Polen und der Schweiz.</w:t>
      </w:r>
    </w:p>
    <w:p w:rsidR="00311B91" w:rsidRPr="002B60EE" w:rsidRDefault="00311B91" w:rsidP="00311B91">
      <w:pPr>
        <w:spacing w:line="360" w:lineRule="auto"/>
        <w:jc w:val="both"/>
        <w:rPr>
          <w:rFonts w:ascii="Arial" w:hAnsi="Arial" w:cs="Arial"/>
          <w:sz w:val="22"/>
          <w:szCs w:val="18"/>
          <w:lang w:eastAsia="en-US"/>
        </w:rPr>
      </w:pPr>
    </w:p>
    <w:p w:rsidR="00311B91" w:rsidRPr="002B60EE" w:rsidRDefault="00311B91" w:rsidP="00311B91">
      <w:pPr>
        <w:spacing w:line="360" w:lineRule="auto"/>
        <w:jc w:val="both"/>
        <w:rPr>
          <w:rFonts w:ascii="Arial" w:hAnsi="Arial" w:cs="Arial"/>
          <w:b/>
          <w:sz w:val="22"/>
          <w:szCs w:val="18"/>
          <w:lang w:eastAsia="en-US"/>
        </w:rPr>
      </w:pPr>
      <w:r w:rsidRPr="002B60EE">
        <w:rPr>
          <w:rFonts w:ascii="Arial" w:hAnsi="Arial" w:cs="Arial"/>
          <w:b/>
          <w:sz w:val="22"/>
          <w:szCs w:val="18"/>
          <w:lang w:eastAsia="en-US"/>
        </w:rPr>
        <w:t xml:space="preserve">Unternehmenskontakt  </w:t>
      </w:r>
    </w:p>
    <w:p w:rsidR="00311B91" w:rsidRPr="002B60EE" w:rsidRDefault="00311B91" w:rsidP="00311B91">
      <w:pPr>
        <w:spacing w:line="360" w:lineRule="auto"/>
        <w:jc w:val="both"/>
        <w:rPr>
          <w:rFonts w:ascii="Arial" w:hAnsi="Arial" w:cs="Arial"/>
          <w:sz w:val="22"/>
          <w:szCs w:val="18"/>
          <w:lang w:eastAsia="en-US"/>
        </w:rPr>
      </w:pPr>
      <w:r w:rsidRPr="002B60EE">
        <w:rPr>
          <w:rFonts w:ascii="Arial" w:hAnsi="Arial" w:cs="Arial"/>
          <w:sz w:val="22"/>
          <w:szCs w:val="18"/>
          <w:lang w:eastAsia="en-US"/>
        </w:rPr>
        <w:t>Nicole Hezinger • item Industrietechnik GmbH</w:t>
      </w:r>
    </w:p>
    <w:p w:rsidR="00311B91" w:rsidRPr="002B60EE" w:rsidRDefault="00311B91" w:rsidP="00311B91">
      <w:pPr>
        <w:spacing w:line="360" w:lineRule="auto"/>
        <w:jc w:val="both"/>
        <w:rPr>
          <w:rFonts w:ascii="Arial" w:hAnsi="Arial" w:cs="Arial"/>
          <w:sz w:val="22"/>
          <w:szCs w:val="18"/>
          <w:lang w:eastAsia="en-US"/>
        </w:rPr>
      </w:pPr>
      <w:r w:rsidRPr="002B60EE">
        <w:rPr>
          <w:rFonts w:ascii="Arial" w:hAnsi="Arial" w:cs="Arial"/>
          <w:sz w:val="22"/>
          <w:szCs w:val="18"/>
          <w:lang w:eastAsia="en-US"/>
        </w:rPr>
        <w:t>Friedenstraße 107 - 109 • 42699 Solingen</w:t>
      </w:r>
    </w:p>
    <w:p w:rsidR="00311B91" w:rsidRPr="002B60EE" w:rsidRDefault="00311B91" w:rsidP="00311B91">
      <w:pPr>
        <w:spacing w:line="360" w:lineRule="auto"/>
        <w:jc w:val="both"/>
        <w:rPr>
          <w:rFonts w:ascii="Arial" w:hAnsi="Arial" w:cs="Arial"/>
          <w:sz w:val="22"/>
          <w:szCs w:val="18"/>
          <w:lang w:eastAsia="en-US"/>
        </w:rPr>
      </w:pPr>
      <w:r w:rsidRPr="002B60EE">
        <w:rPr>
          <w:rFonts w:ascii="Arial" w:hAnsi="Arial" w:cs="Arial"/>
          <w:sz w:val="22"/>
          <w:szCs w:val="18"/>
          <w:lang w:eastAsia="en-US"/>
        </w:rPr>
        <w:t>Tel.: +49 212 65 80 5188 • Fax: +49 212 65 80 310</w:t>
      </w:r>
    </w:p>
    <w:p w:rsidR="00311B91" w:rsidRPr="002B60EE" w:rsidRDefault="00311B91" w:rsidP="00311B91">
      <w:pPr>
        <w:spacing w:line="360" w:lineRule="auto"/>
        <w:jc w:val="both"/>
        <w:rPr>
          <w:rFonts w:ascii="Arial" w:hAnsi="Arial" w:cs="Arial"/>
          <w:sz w:val="22"/>
          <w:szCs w:val="18"/>
          <w:lang w:eastAsia="en-US"/>
        </w:rPr>
      </w:pPr>
      <w:r w:rsidRPr="002B60EE">
        <w:rPr>
          <w:rFonts w:ascii="Arial" w:hAnsi="Arial" w:cs="Arial"/>
          <w:sz w:val="22"/>
          <w:szCs w:val="18"/>
          <w:lang w:eastAsia="en-US"/>
        </w:rPr>
        <w:t xml:space="preserve">E-Mail: n.hezinger@item24.com • Internet: </w:t>
      </w:r>
      <w:hyperlink r:id="rId12" w:history="1">
        <w:r w:rsidRPr="002B60EE">
          <w:rPr>
            <w:rFonts w:ascii="Arial" w:hAnsi="Arial" w:cs="Arial"/>
            <w:color w:val="0000FF"/>
            <w:sz w:val="22"/>
            <w:szCs w:val="18"/>
            <w:u w:val="single"/>
            <w:lang w:eastAsia="en-US"/>
          </w:rPr>
          <w:t>www.item24.com</w:t>
        </w:r>
      </w:hyperlink>
    </w:p>
    <w:p w:rsidR="00311B91" w:rsidRPr="002B60EE" w:rsidRDefault="00311B91" w:rsidP="00311B91">
      <w:pPr>
        <w:spacing w:line="360" w:lineRule="auto"/>
        <w:jc w:val="both"/>
        <w:rPr>
          <w:rFonts w:ascii="Arial" w:hAnsi="Arial" w:cs="Arial"/>
          <w:sz w:val="22"/>
          <w:szCs w:val="18"/>
          <w:lang w:eastAsia="en-US"/>
        </w:rPr>
      </w:pPr>
    </w:p>
    <w:p w:rsidR="00311B91" w:rsidRPr="002B60EE" w:rsidRDefault="00311B91" w:rsidP="00311B91">
      <w:pPr>
        <w:spacing w:line="360" w:lineRule="auto"/>
        <w:jc w:val="both"/>
        <w:rPr>
          <w:rFonts w:ascii="Arial" w:hAnsi="Arial" w:cs="Arial"/>
          <w:b/>
          <w:sz w:val="22"/>
          <w:szCs w:val="18"/>
          <w:lang w:eastAsia="en-US"/>
        </w:rPr>
      </w:pPr>
      <w:r w:rsidRPr="002B60EE">
        <w:rPr>
          <w:rFonts w:ascii="Arial" w:hAnsi="Arial" w:cs="Arial"/>
          <w:b/>
          <w:sz w:val="22"/>
          <w:szCs w:val="18"/>
          <w:lang w:eastAsia="en-US"/>
        </w:rPr>
        <w:lastRenderedPageBreak/>
        <w:t>Pressekontakt</w:t>
      </w:r>
    </w:p>
    <w:p w:rsidR="00311B91" w:rsidRPr="002B60EE" w:rsidRDefault="00311B91" w:rsidP="00311B91">
      <w:pPr>
        <w:spacing w:line="360" w:lineRule="auto"/>
        <w:jc w:val="both"/>
        <w:rPr>
          <w:rFonts w:ascii="Arial" w:hAnsi="Arial" w:cs="Arial"/>
          <w:sz w:val="22"/>
          <w:szCs w:val="18"/>
          <w:lang w:eastAsia="en-US"/>
        </w:rPr>
      </w:pPr>
      <w:r w:rsidRPr="002B60EE">
        <w:rPr>
          <w:rFonts w:ascii="Arial" w:hAnsi="Arial" w:cs="Arial"/>
          <w:sz w:val="22"/>
          <w:szCs w:val="18"/>
          <w:lang w:eastAsia="en-US"/>
        </w:rPr>
        <w:t>Jan Leins • additiv pr GmbH &amp; Co. KG</w:t>
      </w:r>
    </w:p>
    <w:p w:rsidR="00311B91" w:rsidRPr="002B60EE" w:rsidRDefault="00311B91" w:rsidP="00311B91">
      <w:pPr>
        <w:spacing w:line="360" w:lineRule="auto"/>
        <w:jc w:val="both"/>
        <w:rPr>
          <w:rFonts w:ascii="Arial" w:hAnsi="Arial" w:cs="Arial"/>
          <w:sz w:val="22"/>
          <w:szCs w:val="18"/>
          <w:lang w:eastAsia="en-US"/>
        </w:rPr>
      </w:pPr>
      <w:r w:rsidRPr="002B60EE">
        <w:rPr>
          <w:rFonts w:ascii="Arial" w:hAnsi="Arial" w:cs="Arial"/>
          <w:sz w:val="22"/>
          <w:szCs w:val="18"/>
          <w:lang w:eastAsia="en-US"/>
        </w:rPr>
        <w:t>Pressearbeit für Logistik, Stahl, Industriegüter und IT</w:t>
      </w:r>
    </w:p>
    <w:p w:rsidR="00311B91" w:rsidRPr="002B60EE" w:rsidRDefault="00311B91" w:rsidP="00311B91">
      <w:pPr>
        <w:spacing w:line="360" w:lineRule="auto"/>
        <w:jc w:val="both"/>
        <w:rPr>
          <w:rFonts w:ascii="Arial" w:hAnsi="Arial" w:cs="Arial"/>
          <w:sz w:val="22"/>
          <w:szCs w:val="18"/>
          <w:lang w:eastAsia="en-US"/>
        </w:rPr>
      </w:pPr>
      <w:r w:rsidRPr="002B60EE">
        <w:rPr>
          <w:rFonts w:ascii="Arial" w:hAnsi="Arial" w:cs="Arial"/>
          <w:sz w:val="22"/>
          <w:szCs w:val="18"/>
          <w:lang w:eastAsia="en-US"/>
        </w:rPr>
        <w:t>Herzog-Adolf-Straße 3 • 56410 Montabaur</w:t>
      </w:r>
    </w:p>
    <w:p w:rsidR="00311B91" w:rsidRPr="002B60EE" w:rsidRDefault="00311B91" w:rsidP="00311B91">
      <w:pPr>
        <w:spacing w:line="360" w:lineRule="auto"/>
        <w:jc w:val="both"/>
        <w:rPr>
          <w:rFonts w:ascii="Arial" w:hAnsi="Arial" w:cs="Arial"/>
          <w:sz w:val="22"/>
          <w:szCs w:val="18"/>
          <w:lang w:eastAsia="en-US"/>
        </w:rPr>
      </w:pPr>
      <w:r w:rsidRPr="002B60EE">
        <w:rPr>
          <w:rFonts w:ascii="Arial" w:hAnsi="Arial" w:cs="Arial"/>
          <w:sz w:val="22"/>
          <w:szCs w:val="18"/>
          <w:lang w:eastAsia="en-US"/>
        </w:rPr>
        <w:t>Tel.: (+49) 26 02-95 09 91 6 • Fax: (+49) 26 02-95 09 91 7</w:t>
      </w:r>
    </w:p>
    <w:p w:rsidR="00311B91" w:rsidRPr="002B60EE" w:rsidRDefault="00311B91" w:rsidP="00311B91">
      <w:pPr>
        <w:spacing w:line="360" w:lineRule="auto"/>
        <w:jc w:val="both"/>
        <w:rPr>
          <w:rFonts w:ascii="Arial" w:hAnsi="Arial" w:cs="Arial"/>
          <w:sz w:val="22"/>
          <w:szCs w:val="18"/>
          <w:lang w:eastAsia="en-US"/>
        </w:rPr>
      </w:pPr>
      <w:r w:rsidRPr="002B60EE">
        <w:rPr>
          <w:rFonts w:ascii="Arial" w:hAnsi="Arial" w:cs="Arial"/>
          <w:sz w:val="22"/>
          <w:szCs w:val="18"/>
          <w:lang w:eastAsia="en-US"/>
        </w:rPr>
        <w:t xml:space="preserve">E-Mail: jl@additiv-pr.de • Internet: </w:t>
      </w:r>
      <w:hyperlink r:id="rId13" w:history="1">
        <w:r w:rsidRPr="002B60EE">
          <w:rPr>
            <w:rFonts w:ascii="Arial" w:hAnsi="Arial" w:cs="Arial"/>
            <w:color w:val="0000FF"/>
            <w:sz w:val="22"/>
            <w:szCs w:val="18"/>
            <w:u w:val="single"/>
            <w:lang w:eastAsia="en-US"/>
          </w:rPr>
          <w:t>www.additiv-pr.de</w:t>
        </w:r>
      </w:hyperlink>
    </w:p>
    <w:p w:rsidR="00311B91" w:rsidRPr="002B60EE" w:rsidRDefault="00311B91" w:rsidP="00311B91">
      <w:pPr>
        <w:spacing w:line="360" w:lineRule="auto"/>
        <w:jc w:val="both"/>
        <w:rPr>
          <w:rFonts w:ascii="Arial" w:hAnsi="Arial" w:cs="Arial"/>
          <w:sz w:val="22"/>
          <w:szCs w:val="18"/>
          <w:lang w:eastAsia="en-US"/>
        </w:rPr>
      </w:pPr>
    </w:p>
    <w:p w:rsidR="00311B91" w:rsidRPr="002B60EE" w:rsidRDefault="00311B91" w:rsidP="00311B91">
      <w:pPr>
        <w:autoSpaceDE w:val="0"/>
        <w:autoSpaceDN w:val="0"/>
        <w:adjustRightInd w:val="0"/>
        <w:spacing w:line="360" w:lineRule="auto"/>
        <w:jc w:val="both"/>
        <w:rPr>
          <w:rFonts w:ascii="Arial" w:hAnsi="Arial" w:cs="Arial"/>
        </w:rPr>
      </w:pPr>
    </w:p>
    <w:p w:rsidR="009F326D" w:rsidRPr="002B60EE" w:rsidRDefault="009F326D" w:rsidP="00311B91">
      <w:pPr>
        <w:rPr>
          <w:rFonts w:ascii="Arial" w:hAnsi="Arial" w:cs="Arial"/>
        </w:rPr>
      </w:pPr>
    </w:p>
    <w:sectPr w:rsidR="009F326D" w:rsidRPr="002B60EE" w:rsidSect="001F0EC7">
      <w:headerReference w:type="default" r:id="rId14"/>
      <w:footerReference w:type="default" r:id="rId15"/>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244" w:rsidRDefault="00DF3244">
      <w:r>
        <w:separator/>
      </w:r>
    </w:p>
  </w:endnote>
  <w:endnote w:type="continuationSeparator" w:id="0">
    <w:p w:rsidR="00DF3244" w:rsidRDefault="00DF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35" w:rsidRDefault="00A17D35">
    <w:pPr>
      <w:pStyle w:val="Fuzeile"/>
      <w:spacing w:befor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244" w:rsidRDefault="00DF3244">
      <w:r>
        <w:separator/>
      </w:r>
    </w:p>
  </w:footnote>
  <w:footnote w:type="continuationSeparator" w:id="0">
    <w:p w:rsidR="00DF3244" w:rsidRDefault="00DF3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35" w:rsidRDefault="008F3375">
    <w:pPr>
      <w:pStyle w:val="Kopfzeile"/>
    </w:pPr>
    <w:r>
      <w:rPr>
        <w:noProof/>
      </w:rPr>
      <w:drawing>
        <wp:anchor distT="0" distB="0" distL="114300" distR="114300" simplePos="0" relativeHeight="251658240" behindDoc="1" locked="0" layoutInCell="1" allowOverlap="1">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26C78">
      <w:rPr>
        <w:rFonts w:ascii="Arial" w:hAnsi="Arial" w:cs="Arial"/>
        <w:sz w:val="32"/>
      </w:rPr>
      <w:t>Pressemitteilung</w:t>
    </w:r>
    <w:r w:rsidR="00AD5472">
      <w:rPr>
        <w:rFonts w:ascii="Arial" w:hAnsi="Arial" w:cs="Arial"/>
      </w:rPr>
      <w:tab/>
    </w:r>
    <w:r w:rsidR="00AD5472">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44"/>
    <w:rsid w:val="00014BCC"/>
    <w:rsid w:val="00016659"/>
    <w:rsid w:val="0005665C"/>
    <w:rsid w:val="000763CD"/>
    <w:rsid w:val="000F4FAD"/>
    <w:rsid w:val="00121D6D"/>
    <w:rsid w:val="00175F98"/>
    <w:rsid w:val="001F0EC7"/>
    <w:rsid w:val="002834A1"/>
    <w:rsid w:val="0028619B"/>
    <w:rsid w:val="00292A91"/>
    <w:rsid w:val="002B60EE"/>
    <w:rsid w:val="00311B91"/>
    <w:rsid w:val="003C35F5"/>
    <w:rsid w:val="003D5EE2"/>
    <w:rsid w:val="003E1781"/>
    <w:rsid w:val="004F4994"/>
    <w:rsid w:val="004F4FEE"/>
    <w:rsid w:val="00521872"/>
    <w:rsid w:val="00522643"/>
    <w:rsid w:val="00624250"/>
    <w:rsid w:val="00626C78"/>
    <w:rsid w:val="008720B0"/>
    <w:rsid w:val="008B0A39"/>
    <w:rsid w:val="008E30B1"/>
    <w:rsid w:val="008F3375"/>
    <w:rsid w:val="00932A4F"/>
    <w:rsid w:val="0093652E"/>
    <w:rsid w:val="009B0A06"/>
    <w:rsid w:val="009B31A5"/>
    <w:rsid w:val="009F326D"/>
    <w:rsid w:val="009F58A8"/>
    <w:rsid w:val="00A02229"/>
    <w:rsid w:val="00A17D35"/>
    <w:rsid w:val="00A41864"/>
    <w:rsid w:val="00AD5472"/>
    <w:rsid w:val="00B1284C"/>
    <w:rsid w:val="00B64EE6"/>
    <w:rsid w:val="00B906C1"/>
    <w:rsid w:val="00BC603F"/>
    <w:rsid w:val="00BE5DA0"/>
    <w:rsid w:val="00C33059"/>
    <w:rsid w:val="00C64685"/>
    <w:rsid w:val="00C73F68"/>
    <w:rsid w:val="00CC6306"/>
    <w:rsid w:val="00D4470D"/>
    <w:rsid w:val="00DF3244"/>
    <w:rsid w:val="00DF394A"/>
    <w:rsid w:val="00E10DDA"/>
    <w:rsid w:val="00E22716"/>
    <w:rsid w:val="00EE466B"/>
    <w:rsid w:val="00F37BAB"/>
    <w:rsid w:val="00FA7CA0"/>
    <w:rsid w:val="00FC261A"/>
    <w:rsid w:val="00FE1448"/>
    <w:rsid w:val="00FF5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872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99933">
      <w:bodyDiv w:val="1"/>
      <w:marLeft w:val="0"/>
      <w:marRight w:val="0"/>
      <w:marTop w:val="0"/>
      <w:marBottom w:val="0"/>
      <w:divBdr>
        <w:top w:val="none" w:sz="0" w:space="0" w:color="auto"/>
        <w:left w:val="none" w:sz="0" w:space="0" w:color="auto"/>
        <w:bottom w:val="none" w:sz="0" w:space="0" w:color="auto"/>
        <w:right w:val="none" w:sz="0" w:space="0" w:color="auto"/>
      </w:divBdr>
    </w:div>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ditiv-pr.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tem24.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engineering.de/?cnt=cnt3&amp;utm_form=DE-IN&amp;utm_source=pres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tandort xmlns="4a7e9719-952b-4726-b2ef-5050604d88b5">1</Standort>
    <itmGueltigAb xmlns="4a7e9719-952b-4726-b2ef-5050604d88b5">2015-03-11T23:00:00+00:00</itmGueltigAb>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58531EE54435A48BE6749F913B73AA1" ma:contentTypeVersion="4" ma:contentTypeDescription="Ein neues Dokument erstellen." ma:contentTypeScope="" ma:versionID="0f0325d589695ab3ea2f77a5c54ed34d">
  <xsd:schema xmlns:xsd="http://www.w3.org/2001/XMLSchema" xmlns:p="http://schemas.microsoft.com/office/2006/metadata/properties" xmlns:ns2="4a7e9719-952b-4726-b2ef-5050604d88b5" targetNamespace="http://schemas.microsoft.com/office/2006/metadata/properties" ma:root="true" ma:fieldsID="923e9940f2d75a2a65fe8e7593782dbf" ns2:_="">
    <xsd:import namespace="4a7e9719-952b-4726-b2ef-5050604d88b5"/>
    <xsd:element name="properties">
      <xsd:complexType>
        <xsd:sequence>
          <xsd:element name="documentManagement">
            <xsd:complexType>
              <xsd:all>
                <xsd:element ref="ns2:Standort" minOccurs="0"/>
                <xsd:element ref="ns2:itmGueltigAb" minOccurs="0"/>
              </xsd:all>
            </xsd:complexType>
          </xsd:element>
        </xsd:sequence>
      </xsd:complexType>
    </xsd:element>
  </xsd:schema>
  <xsd:schema xmlns:xsd="http://www.w3.org/2001/XMLSchema" xmlns:dms="http://schemas.microsoft.com/office/2006/documentManagement/types" targetNamespace="4a7e9719-952b-4726-b2ef-5050604d88b5" elementFormDefault="qualified">
    <xsd:import namespace="http://schemas.microsoft.com/office/2006/documentManagement/types"/>
    <xsd:element name="Standort" ma:index="8" nillable="true" ma:displayName="Standort" ma:list="{3dc8d16e-6555-408f-8140-e303f0873835}" ma:internalName="Standort" ma:showField="Title">
      <xsd:simpleType>
        <xsd:restriction base="dms:Lookup"/>
      </xsd:simpleType>
    </xsd:element>
    <xsd:element name="itmGueltigAb" ma:index="9" nillable="true" ma:displayName="Gültig ab" ma:description="Ab wann ist diese Vorlage gültig?" ma:format="DateOnly" ma:internalName="itmGueltigAb">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Name der Vor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F6AAE-BA2F-4BCD-9100-7BC15DC63E2F}">
  <ds:schemaRefs>
    <ds:schemaRef ds:uri="http://purl.org/dc/elements/1.1/"/>
    <ds:schemaRef ds:uri="http://purl.org/dc/terms/"/>
    <ds:schemaRef ds:uri="http://schemas.openxmlformats.org/package/2006/metadata/core-properties"/>
    <ds:schemaRef ds:uri="http://schemas.microsoft.com/office/2006/documentManagement/types"/>
    <ds:schemaRef ds:uri="4a7e9719-952b-4726-b2ef-5050604d88b5"/>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F1D8CA7-60A9-4EDF-9D10-390E3A12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e9719-952b-4726-b2ef-5050604d88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4.xml><?xml version="1.0" encoding="utf-8"?>
<ds:datastoreItem xmlns:ds="http://schemas.openxmlformats.org/officeDocument/2006/customXml" ds:itemID="{370EB666-1D72-44F8-870A-504C57BD2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4006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4632</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4</cp:revision>
  <cp:lastPrinted>2008-06-02T14:21:00Z</cp:lastPrinted>
  <dcterms:created xsi:type="dcterms:W3CDTF">2019-02-08T10:49:00Z</dcterms:created>
  <dcterms:modified xsi:type="dcterms:W3CDTF">2019-02-15T10:50:00Z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0x010100058531EE54435A48BE6749F913B73AA1</vt:lpwstr>
  </property>
</Properties>
</file>