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rsidR="000565A4" w:rsidRPr="000565A4" w:rsidRDefault="00EC081E" w:rsidP="00311B91">
      <w:pPr>
        <w:autoSpaceDE w:val="0"/>
        <w:autoSpaceDN w:val="0"/>
        <w:adjustRightInd w:val="0"/>
        <w:spacing w:line="360" w:lineRule="auto"/>
        <w:jc w:val="center"/>
        <w:rPr>
          <w:rFonts w:ascii="Arial" w:hAnsi="Arial" w:cs="Arial"/>
          <w:b/>
          <w:sz w:val="22"/>
          <w:szCs w:val="22"/>
        </w:rPr>
      </w:pPr>
      <w:proofErr w:type="gramStart"/>
      <w:r>
        <w:rPr>
          <w:rFonts w:ascii="Arial" w:hAnsi="Arial"/>
          <w:b/>
          <w:sz w:val="22"/>
          <w:szCs w:val="22"/>
        </w:rPr>
        <w:t>item</w:t>
      </w:r>
      <w:proofErr w:type="gramEnd"/>
      <w:r>
        <w:rPr>
          <w:rFonts w:ascii="Arial" w:hAnsi="Arial"/>
          <w:b/>
          <w:sz w:val="22"/>
          <w:szCs w:val="22"/>
        </w:rPr>
        <w:t xml:space="preserve"> is overhauling its online tools</w:t>
      </w:r>
    </w:p>
    <w:p w:rsidR="000565A4" w:rsidRDefault="003D38E9" w:rsidP="00311B91">
      <w:pPr>
        <w:autoSpaceDE w:val="0"/>
        <w:autoSpaceDN w:val="0"/>
        <w:adjustRightInd w:val="0"/>
        <w:spacing w:line="360" w:lineRule="auto"/>
        <w:jc w:val="center"/>
        <w:rPr>
          <w:rFonts w:ascii="Arial" w:hAnsi="Arial" w:cs="Arial"/>
          <w:b/>
          <w:sz w:val="36"/>
          <w:szCs w:val="36"/>
        </w:rPr>
      </w:pPr>
      <w:r>
        <w:rPr>
          <w:rFonts w:ascii="Arial" w:hAnsi="Arial"/>
          <w:b/>
          <w:sz w:val="36"/>
          <w:szCs w:val="36"/>
        </w:rPr>
        <w:t xml:space="preserve">New functions and components </w:t>
      </w:r>
      <w:r>
        <w:rPr>
          <w:rFonts w:ascii="Arial" w:hAnsi="Arial"/>
          <w:b/>
          <w:sz w:val="36"/>
          <w:szCs w:val="36"/>
        </w:rPr>
        <w:br/>
        <w:t>for a more customised design</w:t>
      </w:r>
    </w:p>
    <w:p w:rsidR="00311B91" w:rsidRPr="00311B91" w:rsidRDefault="00311B91" w:rsidP="00311B91">
      <w:pPr>
        <w:autoSpaceDE w:val="0"/>
        <w:autoSpaceDN w:val="0"/>
        <w:adjustRightInd w:val="0"/>
        <w:spacing w:line="360" w:lineRule="auto"/>
        <w:jc w:val="both"/>
        <w:rPr>
          <w:rFonts w:ascii="Arial" w:hAnsi="Arial" w:cs="Arial"/>
          <w:b/>
          <w:sz w:val="22"/>
          <w:szCs w:val="22"/>
        </w:rPr>
      </w:pPr>
    </w:p>
    <w:p w:rsidR="009C2F18" w:rsidRPr="00B906C1" w:rsidRDefault="003D38E9" w:rsidP="009C2F18">
      <w:pPr>
        <w:autoSpaceDE w:val="0"/>
        <w:autoSpaceDN w:val="0"/>
        <w:adjustRightInd w:val="0"/>
        <w:spacing w:line="360" w:lineRule="auto"/>
        <w:jc w:val="both"/>
        <w:rPr>
          <w:rFonts w:ascii="Arial" w:hAnsi="Arial" w:cs="Arial"/>
          <w:b/>
          <w:color w:val="000000"/>
          <w:sz w:val="22"/>
          <w:szCs w:val="22"/>
        </w:rPr>
      </w:pPr>
      <w:r>
        <w:rPr>
          <w:rFonts w:ascii="Arial" w:hAnsi="Arial"/>
          <w:b/>
          <w:bCs/>
          <w:sz w:val="22"/>
          <w:szCs w:val="18"/>
        </w:rPr>
        <w:t>More design and configuration options</w:t>
      </w:r>
      <w:r>
        <w:rPr>
          <w:rFonts w:ascii="Arial" w:hAnsi="Arial"/>
          <w:sz w:val="22"/>
          <w:szCs w:val="18"/>
        </w:rPr>
        <w:t xml:space="preserve"> </w:t>
      </w:r>
      <w:r>
        <w:rPr>
          <w:rFonts w:ascii="Arial" w:hAnsi="Arial"/>
          <w:b/>
          <w:bCs/>
          <w:sz w:val="22"/>
          <w:szCs w:val="18"/>
        </w:rPr>
        <w:t>–</w:t>
      </w:r>
      <w:r>
        <w:rPr>
          <w:rFonts w:ascii="Arial" w:hAnsi="Arial"/>
          <w:b/>
          <w:color w:val="000000"/>
          <w:sz w:val="22"/>
          <w:szCs w:val="22"/>
        </w:rPr>
        <w:t xml:space="preserve"> item is expanding its </w:t>
      </w:r>
      <w:hyperlink r:id="rId11" w:history="1">
        <w:proofErr w:type="spellStart"/>
        <w:r w:rsidRPr="00AA62FD">
          <w:rPr>
            <w:rStyle w:val="Hyperlink"/>
            <w:rFonts w:ascii="Arial" w:hAnsi="Arial"/>
            <w:b/>
            <w:sz w:val="22"/>
            <w:szCs w:val="22"/>
          </w:rPr>
          <w:t>Engineeringtool</w:t>
        </w:r>
        <w:proofErr w:type="spellEnd"/>
      </w:hyperlink>
      <w:bookmarkStart w:id="0" w:name="_GoBack"/>
      <w:bookmarkEnd w:id="0"/>
      <w:r>
        <w:rPr>
          <w:rFonts w:ascii="Arial" w:hAnsi="Arial"/>
          <w:b/>
          <w:color w:val="000000"/>
          <w:sz w:val="22"/>
          <w:szCs w:val="22"/>
        </w:rPr>
        <w:t xml:space="preserve"> to include key design details. For example, the engineering software now supports measurement of the distance between two parallel profiles. This means the usable width of openings in racks or machine frames </w:t>
      </w:r>
      <w:proofErr w:type="gramStart"/>
      <w:r>
        <w:rPr>
          <w:rFonts w:ascii="Arial" w:hAnsi="Arial"/>
          <w:b/>
          <w:color w:val="000000"/>
          <w:sz w:val="22"/>
          <w:szCs w:val="22"/>
        </w:rPr>
        <w:t>can be identified</w:t>
      </w:r>
      <w:proofErr w:type="gramEnd"/>
      <w:r>
        <w:rPr>
          <w:rFonts w:ascii="Arial" w:hAnsi="Arial"/>
          <w:b/>
          <w:color w:val="000000"/>
          <w:sz w:val="22"/>
          <w:szCs w:val="22"/>
        </w:rPr>
        <w:t xml:space="preserve"> directly. Roller Conveyor 6 40x40 Al is a new </w:t>
      </w:r>
      <w:proofErr w:type="spellStart"/>
      <w:r>
        <w:rPr>
          <w:rFonts w:ascii="Arial" w:hAnsi="Arial"/>
          <w:b/>
          <w:color w:val="000000"/>
          <w:sz w:val="22"/>
          <w:szCs w:val="22"/>
        </w:rPr>
        <w:t>Engineeringtool</w:t>
      </w:r>
      <w:proofErr w:type="spellEnd"/>
      <w:r>
        <w:rPr>
          <w:rFonts w:ascii="Arial" w:hAnsi="Arial"/>
          <w:b/>
          <w:color w:val="000000"/>
          <w:sz w:val="22"/>
          <w:szCs w:val="22"/>
        </w:rPr>
        <w:t xml:space="preserve"> component that </w:t>
      </w:r>
      <w:proofErr w:type="gramStart"/>
      <w:r>
        <w:rPr>
          <w:rFonts w:ascii="Arial" w:hAnsi="Arial"/>
          <w:b/>
          <w:color w:val="000000"/>
          <w:sz w:val="22"/>
          <w:szCs w:val="22"/>
        </w:rPr>
        <w:t>can be used</w:t>
      </w:r>
      <w:proofErr w:type="gramEnd"/>
      <w:r>
        <w:rPr>
          <w:rFonts w:ascii="Arial" w:hAnsi="Arial"/>
          <w:b/>
          <w:color w:val="000000"/>
          <w:sz w:val="22"/>
          <w:szCs w:val="22"/>
        </w:rPr>
        <w:t xml:space="preserve"> to design FIFO racks and </w:t>
      </w:r>
      <w:proofErr w:type="spellStart"/>
      <w:r>
        <w:rPr>
          <w:rFonts w:ascii="Arial" w:hAnsi="Arial"/>
          <w:b/>
          <w:color w:val="000000"/>
          <w:sz w:val="22"/>
          <w:szCs w:val="22"/>
        </w:rPr>
        <w:t>Karakuri</w:t>
      </w:r>
      <w:proofErr w:type="spellEnd"/>
      <w:r>
        <w:rPr>
          <w:rFonts w:ascii="Arial" w:hAnsi="Arial"/>
          <w:b/>
          <w:color w:val="000000"/>
          <w:sz w:val="22"/>
          <w:szCs w:val="22"/>
        </w:rPr>
        <w:t xml:space="preserve"> applications with ease. </w:t>
      </w:r>
      <w:hyperlink r:id="rId12" w:anchor="/type" w:history="1">
        <w:proofErr w:type="gramStart"/>
        <w:r w:rsidRPr="00AF17FC">
          <w:rPr>
            <w:rStyle w:val="Hyperlink"/>
            <w:rFonts w:ascii="Arial" w:hAnsi="Arial"/>
            <w:b/>
            <w:sz w:val="22"/>
            <w:szCs w:val="22"/>
          </w:rPr>
          <w:t>item</w:t>
        </w:r>
        <w:proofErr w:type="gramEnd"/>
        <w:r w:rsidRPr="00AF17FC">
          <w:rPr>
            <w:rStyle w:val="Hyperlink"/>
            <w:rFonts w:ascii="Arial" w:hAnsi="Arial"/>
            <w:b/>
            <w:sz w:val="22"/>
            <w:szCs w:val="22"/>
          </w:rPr>
          <w:t xml:space="preserve"> </w:t>
        </w:r>
        <w:proofErr w:type="spellStart"/>
        <w:r w:rsidRPr="00AF17FC">
          <w:rPr>
            <w:rStyle w:val="Hyperlink"/>
            <w:rFonts w:ascii="Arial" w:hAnsi="Arial"/>
            <w:b/>
            <w:sz w:val="22"/>
            <w:szCs w:val="22"/>
          </w:rPr>
          <w:t>MotionDesigner</w:t>
        </w:r>
        <w:proofErr w:type="spellEnd"/>
        <w:r w:rsidRPr="00AF17FC">
          <w:rPr>
            <w:rStyle w:val="Hyperlink"/>
            <w:rFonts w:ascii="Arial" w:hAnsi="Arial"/>
            <w:b/>
            <w:sz w:val="22"/>
            <w:szCs w:val="22"/>
            <w:vertAlign w:val="superscript"/>
          </w:rPr>
          <w:t>®</w:t>
        </w:r>
      </w:hyperlink>
      <w:r>
        <w:rPr>
          <w:rFonts w:ascii="Arial" w:hAnsi="Arial"/>
          <w:b/>
          <w:color w:val="000000"/>
          <w:sz w:val="22"/>
          <w:szCs w:val="22"/>
        </w:rPr>
        <w:t xml:space="preserve"> now also supports drives and controllers from any manufacturer. Universal Drive Sets ensure users can combine these components with item Linear Units and receive a ready-to-install turnkey solution in just a matter of minutes. The updated version of the commissioning software </w:t>
      </w:r>
      <w:hyperlink r:id="rId13" w:history="1">
        <w:r w:rsidRPr="00514F96">
          <w:rPr>
            <w:rStyle w:val="Hyperlink"/>
            <w:rFonts w:ascii="Arial" w:hAnsi="Arial"/>
            <w:b/>
            <w:sz w:val="22"/>
            <w:szCs w:val="22"/>
          </w:rPr>
          <w:t xml:space="preserve">item </w:t>
        </w:r>
        <w:proofErr w:type="spellStart"/>
        <w:r w:rsidRPr="00514F96">
          <w:rPr>
            <w:rStyle w:val="Hyperlink"/>
            <w:rFonts w:ascii="Arial" w:hAnsi="Arial"/>
            <w:b/>
            <w:sz w:val="22"/>
            <w:szCs w:val="22"/>
          </w:rPr>
          <w:t>MotionSoft</w:t>
        </w:r>
        <w:proofErr w:type="spellEnd"/>
        <w:r w:rsidRPr="00514F96">
          <w:rPr>
            <w:rStyle w:val="Hyperlink"/>
            <w:rFonts w:ascii="Arial" w:hAnsi="Arial"/>
            <w:b/>
            <w:sz w:val="22"/>
            <w:szCs w:val="22"/>
            <w:vertAlign w:val="superscript"/>
          </w:rPr>
          <w:t>®</w:t>
        </w:r>
      </w:hyperlink>
      <w:r>
        <w:rPr>
          <w:rFonts w:ascii="Arial" w:hAnsi="Arial"/>
          <w:b/>
          <w:color w:val="000000"/>
          <w:sz w:val="22"/>
          <w:szCs w:val="22"/>
        </w:rPr>
        <w:t xml:space="preserve"> features an optimised motion profile and is easier to navigate and operate. </w:t>
      </w:r>
    </w:p>
    <w:p w:rsidR="00B906C1" w:rsidRPr="00311B91" w:rsidRDefault="00B906C1" w:rsidP="00311B91">
      <w:pPr>
        <w:autoSpaceDE w:val="0"/>
        <w:autoSpaceDN w:val="0"/>
        <w:adjustRightInd w:val="0"/>
        <w:spacing w:line="360" w:lineRule="auto"/>
        <w:jc w:val="both"/>
        <w:rPr>
          <w:rFonts w:ascii="Arial" w:hAnsi="Arial" w:cs="Arial"/>
          <w:b/>
          <w:color w:val="000000"/>
          <w:sz w:val="22"/>
          <w:szCs w:val="22"/>
        </w:rPr>
      </w:pPr>
    </w:p>
    <w:p w:rsidR="00556DC0" w:rsidRDefault="003D38E9" w:rsidP="0042726A">
      <w:pPr>
        <w:spacing w:line="360" w:lineRule="auto"/>
        <w:jc w:val="both"/>
        <w:rPr>
          <w:rFonts w:ascii="Arial" w:hAnsi="Arial" w:cs="Arial"/>
          <w:sz w:val="22"/>
          <w:szCs w:val="18"/>
        </w:rPr>
      </w:pPr>
      <w:r>
        <w:rPr>
          <w:rFonts w:ascii="Arial" w:hAnsi="Arial"/>
          <w:bCs/>
          <w:color w:val="000000"/>
          <w:sz w:val="22"/>
          <w:szCs w:val="22"/>
        </w:rPr>
        <w:t>The new components and functions of the item online tools now offer users even more design and configuration options.</w:t>
      </w:r>
      <w:r>
        <w:rPr>
          <w:rFonts w:ascii="Arial" w:hAnsi="Arial"/>
          <w:sz w:val="22"/>
          <w:szCs w:val="18"/>
        </w:rPr>
        <w:t xml:space="preserve"> Using the “Measure clearance” function, the </w:t>
      </w:r>
      <w:proofErr w:type="spellStart"/>
      <w:r>
        <w:rPr>
          <w:rFonts w:ascii="Arial" w:hAnsi="Arial"/>
          <w:sz w:val="22"/>
          <w:szCs w:val="18"/>
        </w:rPr>
        <w:t>Engineeringtool</w:t>
      </w:r>
      <w:proofErr w:type="spellEnd"/>
      <w:r>
        <w:rPr>
          <w:rFonts w:ascii="Arial" w:hAnsi="Arial"/>
          <w:sz w:val="22"/>
          <w:szCs w:val="18"/>
        </w:rPr>
        <w:t xml:space="preserve"> directly calculates the distance between parallel profiles. Whether these profiles are round or angular, the tool automatically analyses the distance between the outer edges of the profiles (internal clearance). If profiles </w:t>
      </w:r>
      <w:proofErr w:type="gramStart"/>
      <w:r>
        <w:rPr>
          <w:rFonts w:ascii="Arial" w:hAnsi="Arial"/>
          <w:sz w:val="22"/>
          <w:szCs w:val="18"/>
        </w:rPr>
        <w:t>are moved</w:t>
      </w:r>
      <w:proofErr w:type="gramEnd"/>
      <w:r>
        <w:rPr>
          <w:rFonts w:ascii="Arial" w:hAnsi="Arial"/>
          <w:sz w:val="22"/>
          <w:szCs w:val="18"/>
        </w:rPr>
        <w:t xml:space="preserve"> or dimensions change, the values are immediately updated. Displaying the usable dimensions in this way ensures users can adhere precisely to the required dimensions and open spaces for racks and machine frames. The item </w:t>
      </w:r>
      <w:proofErr w:type="spellStart"/>
      <w:r>
        <w:rPr>
          <w:rFonts w:ascii="Arial" w:hAnsi="Arial"/>
          <w:sz w:val="22"/>
          <w:szCs w:val="18"/>
        </w:rPr>
        <w:t>Engineeringtool</w:t>
      </w:r>
      <w:proofErr w:type="spellEnd"/>
      <w:r>
        <w:rPr>
          <w:rFonts w:ascii="Arial" w:hAnsi="Arial"/>
          <w:sz w:val="22"/>
          <w:szCs w:val="18"/>
        </w:rPr>
        <w:t xml:space="preserve"> provides detailed project documentation, an easy-to-follow assembly guide and the necessary CAD data for all machining variants. The item Roller Conveyor 6 40x40 Al is now available to </w:t>
      </w:r>
      <w:proofErr w:type="spellStart"/>
      <w:r>
        <w:rPr>
          <w:rFonts w:ascii="Arial" w:hAnsi="Arial"/>
          <w:sz w:val="22"/>
          <w:szCs w:val="18"/>
        </w:rPr>
        <w:t>Engineeringtool</w:t>
      </w:r>
      <w:proofErr w:type="spellEnd"/>
      <w:r>
        <w:rPr>
          <w:rFonts w:ascii="Arial" w:hAnsi="Arial"/>
          <w:sz w:val="22"/>
          <w:szCs w:val="18"/>
        </w:rPr>
        <w:t xml:space="preserve"> users to ensure frames and FIFO racks feature a stable design. This new component </w:t>
      </w:r>
      <w:proofErr w:type="gramStart"/>
      <w:r>
        <w:rPr>
          <w:rFonts w:ascii="Arial" w:hAnsi="Arial"/>
          <w:sz w:val="22"/>
          <w:szCs w:val="18"/>
        </w:rPr>
        <w:t>can be used in a variety of applications and equipped with a wide selection of roller elements as well as an optional aluminium guide rail for added flexural rigidity</w:t>
      </w:r>
      <w:proofErr w:type="gramEnd"/>
      <w:r>
        <w:rPr>
          <w:rFonts w:ascii="Arial" w:hAnsi="Arial"/>
          <w:sz w:val="22"/>
          <w:szCs w:val="18"/>
        </w:rPr>
        <w:t xml:space="preserve">. </w:t>
      </w:r>
    </w:p>
    <w:p w:rsidR="00C84199" w:rsidRDefault="00C84199" w:rsidP="0042726A">
      <w:pPr>
        <w:spacing w:line="360" w:lineRule="auto"/>
        <w:jc w:val="both"/>
        <w:rPr>
          <w:rFonts w:ascii="Arial" w:hAnsi="Arial" w:cs="Arial"/>
          <w:sz w:val="22"/>
          <w:szCs w:val="18"/>
          <w:lang w:eastAsia="en-US"/>
        </w:rPr>
      </w:pPr>
    </w:p>
    <w:p w:rsidR="003366C4" w:rsidRPr="003366C4" w:rsidRDefault="003366C4" w:rsidP="0042726A">
      <w:pPr>
        <w:spacing w:line="360" w:lineRule="auto"/>
        <w:jc w:val="both"/>
        <w:rPr>
          <w:rFonts w:ascii="Arial" w:hAnsi="Arial" w:cs="Arial"/>
          <w:b/>
          <w:bCs/>
          <w:sz w:val="22"/>
          <w:szCs w:val="18"/>
        </w:rPr>
      </w:pPr>
      <w:r>
        <w:rPr>
          <w:rFonts w:ascii="Arial" w:hAnsi="Arial"/>
          <w:b/>
          <w:bCs/>
          <w:sz w:val="22"/>
          <w:szCs w:val="18"/>
        </w:rPr>
        <w:t>Users benefit from overhauled software</w:t>
      </w:r>
    </w:p>
    <w:p w:rsidR="00EA5908" w:rsidRDefault="00FF104B" w:rsidP="0042726A">
      <w:pPr>
        <w:spacing w:line="360" w:lineRule="auto"/>
        <w:jc w:val="both"/>
        <w:rPr>
          <w:rFonts w:ascii="Arial" w:hAnsi="Arial" w:cs="Arial"/>
          <w:sz w:val="22"/>
          <w:szCs w:val="18"/>
        </w:rPr>
      </w:pPr>
      <w:proofErr w:type="gramStart"/>
      <w:r>
        <w:rPr>
          <w:rFonts w:ascii="Arial" w:hAnsi="Arial"/>
          <w:sz w:val="22"/>
          <w:szCs w:val="18"/>
        </w:rPr>
        <w:t>item</w:t>
      </w:r>
      <w:proofErr w:type="gramEnd"/>
      <w:r>
        <w:rPr>
          <w:rFonts w:ascii="Arial" w:hAnsi="Arial"/>
          <w:sz w:val="22"/>
          <w:szCs w:val="18"/>
        </w:rPr>
        <w:t xml:space="preserve"> </w:t>
      </w:r>
      <w:proofErr w:type="spellStart"/>
      <w:r>
        <w:rPr>
          <w:rFonts w:ascii="Arial" w:hAnsi="Arial"/>
          <w:sz w:val="22"/>
          <w:szCs w:val="18"/>
        </w:rPr>
        <w:t>MotionDesigner</w:t>
      </w:r>
      <w:proofErr w:type="spellEnd"/>
      <w:r>
        <w:rPr>
          <w:rFonts w:ascii="Arial" w:hAnsi="Arial"/>
          <w:b/>
          <w:color w:val="000000"/>
          <w:sz w:val="22"/>
          <w:szCs w:val="22"/>
          <w:vertAlign w:val="superscript"/>
        </w:rPr>
        <w:t>®</w:t>
      </w:r>
      <w:r>
        <w:rPr>
          <w:rFonts w:ascii="Arial" w:hAnsi="Arial"/>
          <w:sz w:val="22"/>
          <w:szCs w:val="18"/>
        </w:rPr>
        <w:t xml:space="preserve"> suggests the perfect combination of individual components for a ready-to-install automation solution. The new version of the online software </w:t>
      </w:r>
      <w:proofErr w:type="gramStart"/>
      <w:r>
        <w:rPr>
          <w:rFonts w:ascii="Arial" w:hAnsi="Arial"/>
          <w:sz w:val="22"/>
          <w:szCs w:val="18"/>
        </w:rPr>
        <w:t xml:space="preserve">can even </w:t>
      </w:r>
      <w:r>
        <w:rPr>
          <w:rFonts w:ascii="Arial" w:hAnsi="Arial"/>
          <w:sz w:val="22"/>
          <w:szCs w:val="18"/>
        </w:rPr>
        <w:lastRenderedPageBreak/>
        <w:t>be used</w:t>
      </w:r>
      <w:proofErr w:type="gramEnd"/>
      <w:r>
        <w:rPr>
          <w:rFonts w:ascii="Arial" w:hAnsi="Arial"/>
          <w:sz w:val="22"/>
          <w:szCs w:val="18"/>
        </w:rPr>
        <w:t xml:space="preserve"> when opting for motors and gearboxes from third-party manufacturers. </w:t>
      </w:r>
      <w:proofErr w:type="gramStart"/>
      <w:r>
        <w:rPr>
          <w:rFonts w:ascii="Arial" w:hAnsi="Arial"/>
          <w:sz w:val="22"/>
          <w:szCs w:val="18"/>
        </w:rPr>
        <w:t>item</w:t>
      </w:r>
      <w:proofErr w:type="gramEnd"/>
      <w:r>
        <w:rPr>
          <w:rFonts w:ascii="Arial" w:hAnsi="Arial"/>
          <w:sz w:val="22"/>
          <w:szCs w:val="18"/>
        </w:rPr>
        <w:t xml:space="preserve"> </w:t>
      </w:r>
      <w:proofErr w:type="spellStart"/>
      <w:r>
        <w:rPr>
          <w:rFonts w:ascii="Arial" w:hAnsi="Arial"/>
          <w:sz w:val="22"/>
          <w:szCs w:val="18"/>
        </w:rPr>
        <w:t>MotionDesigner</w:t>
      </w:r>
      <w:proofErr w:type="spellEnd"/>
      <w:r>
        <w:rPr>
          <w:rFonts w:ascii="Arial" w:hAnsi="Arial"/>
          <w:b/>
          <w:color w:val="000000"/>
          <w:sz w:val="22"/>
          <w:szCs w:val="22"/>
          <w:vertAlign w:val="superscript"/>
        </w:rPr>
        <w:t xml:space="preserve">® </w:t>
      </w:r>
      <w:r>
        <w:rPr>
          <w:rFonts w:ascii="Arial" w:hAnsi="Arial"/>
          <w:sz w:val="22"/>
          <w:szCs w:val="18"/>
        </w:rPr>
        <w:t xml:space="preserve">includes universal Drive Sets for this very purpose. The program indicates the required drive power and provides additional data that enables users to </w:t>
      </w:r>
      <w:proofErr w:type="gramStart"/>
      <w:r>
        <w:rPr>
          <w:rFonts w:ascii="Arial" w:hAnsi="Arial"/>
          <w:sz w:val="22"/>
          <w:szCs w:val="18"/>
        </w:rPr>
        <w:t>connect up</w:t>
      </w:r>
      <w:proofErr w:type="gramEnd"/>
      <w:r>
        <w:rPr>
          <w:rFonts w:ascii="Arial" w:hAnsi="Arial"/>
          <w:sz w:val="22"/>
          <w:szCs w:val="18"/>
        </w:rPr>
        <w:t xml:space="preserve"> perfectly with their drive technology and controllers. Should they need technical support when configuring their Linear </w:t>
      </w:r>
      <w:proofErr w:type="gramStart"/>
      <w:r>
        <w:rPr>
          <w:rFonts w:ascii="Arial" w:hAnsi="Arial"/>
          <w:sz w:val="22"/>
          <w:szCs w:val="18"/>
        </w:rPr>
        <w:t>Units,</w:t>
      </w:r>
      <w:proofErr w:type="gramEnd"/>
      <w:r>
        <w:rPr>
          <w:rFonts w:ascii="Arial" w:hAnsi="Arial"/>
          <w:sz w:val="22"/>
          <w:szCs w:val="18"/>
        </w:rPr>
        <w:t xml:space="preserve"> users have a direct line of contact with customer advisers from item during standard business hours thanks to the “Live support” function. As the market leader in building kit systems for industrial applications, item has also updated its </w:t>
      </w:r>
      <w:proofErr w:type="spellStart"/>
      <w:r>
        <w:rPr>
          <w:rFonts w:ascii="Arial" w:hAnsi="Arial"/>
          <w:sz w:val="22"/>
          <w:szCs w:val="18"/>
        </w:rPr>
        <w:t>MotionSoft</w:t>
      </w:r>
      <w:proofErr w:type="spellEnd"/>
      <w:r>
        <w:rPr>
          <w:rFonts w:ascii="Arial" w:hAnsi="Arial"/>
          <w:sz w:val="22"/>
          <w:szCs w:val="18"/>
          <w:vertAlign w:val="superscript"/>
        </w:rPr>
        <w:t>®</w:t>
      </w:r>
      <w:r>
        <w:rPr>
          <w:rFonts w:ascii="Arial" w:hAnsi="Arial"/>
          <w:sz w:val="22"/>
          <w:szCs w:val="18"/>
        </w:rPr>
        <w:t xml:space="preserve"> commissioning software. The new version both simplifies and speeds up the process of programming motion profiles. Context menus and detailed graphics make the software easier to operate and provide a clearer overview of the individual steps in the profile. Additions and modifications </w:t>
      </w:r>
      <w:proofErr w:type="gramStart"/>
      <w:r>
        <w:rPr>
          <w:rFonts w:ascii="Arial" w:hAnsi="Arial"/>
          <w:sz w:val="22"/>
          <w:szCs w:val="18"/>
        </w:rPr>
        <w:t>can be made</w:t>
      </w:r>
      <w:proofErr w:type="gramEnd"/>
      <w:r>
        <w:rPr>
          <w:rFonts w:ascii="Arial" w:hAnsi="Arial"/>
          <w:sz w:val="22"/>
          <w:szCs w:val="18"/>
        </w:rPr>
        <w:t xml:space="preserve"> using the convenient drag-and-drop function.</w:t>
      </w:r>
    </w:p>
    <w:p w:rsidR="002C4114" w:rsidRDefault="002C4114" w:rsidP="0042726A">
      <w:pPr>
        <w:spacing w:line="360" w:lineRule="auto"/>
        <w:jc w:val="both"/>
        <w:rPr>
          <w:rFonts w:ascii="Arial" w:hAnsi="Arial" w:cs="Arial"/>
          <w:sz w:val="22"/>
          <w:szCs w:val="18"/>
          <w:lang w:eastAsia="en-US"/>
        </w:rPr>
      </w:pPr>
    </w:p>
    <w:p w:rsidR="0006198B" w:rsidRDefault="0006198B" w:rsidP="00311B91">
      <w:pPr>
        <w:spacing w:line="360" w:lineRule="auto"/>
        <w:jc w:val="both"/>
        <w:rPr>
          <w:rFonts w:ascii="Arial" w:hAnsi="Arial" w:cs="Arial"/>
          <w:sz w:val="22"/>
          <w:szCs w:val="18"/>
          <w:lang w:eastAsia="en-US"/>
        </w:rPr>
      </w:pPr>
    </w:p>
    <w:p w:rsidR="00684317" w:rsidRDefault="00684317"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rFonts w:ascii="Arial" w:hAnsi="Arial" w:cs="Arial"/>
          <w:sz w:val="22"/>
          <w:szCs w:val="18"/>
        </w:rPr>
      </w:pPr>
      <w:r>
        <w:rPr>
          <w:rFonts w:ascii="Arial" w:hAnsi="Arial"/>
          <w:b/>
          <w:sz w:val="22"/>
          <w:szCs w:val="18"/>
        </w:rPr>
        <w:t>Length:</w:t>
      </w:r>
      <w:r>
        <w:rPr>
          <w:rFonts w:ascii="Arial" w:hAnsi="Arial"/>
          <w:sz w:val="22"/>
          <w:szCs w:val="18"/>
        </w:rPr>
        <w:t xml:space="preserve"> </w:t>
      </w:r>
      <w:r>
        <w:rPr>
          <w:rFonts w:ascii="Arial" w:hAnsi="Arial"/>
          <w:sz w:val="22"/>
          <w:szCs w:val="18"/>
        </w:rPr>
        <w:tab/>
      </w:r>
      <w:r>
        <w:rPr>
          <w:rFonts w:ascii="Arial" w:hAnsi="Arial"/>
          <w:sz w:val="22"/>
          <w:szCs w:val="18"/>
          <w:highlight w:val="yellow"/>
        </w:rPr>
        <w:t>3,362</w:t>
      </w:r>
      <w:r>
        <w:rPr>
          <w:rFonts w:ascii="Arial" w:hAnsi="Arial"/>
          <w:sz w:val="22"/>
          <w:szCs w:val="18"/>
        </w:rPr>
        <w:t xml:space="preserve"> characters including spaces</w:t>
      </w:r>
    </w:p>
    <w:p w:rsidR="00311B91" w:rsidRPr="00311B91" w:rsidRDefault="00311B91" w:rsidP="00311B91">
      <w:pPr>
        <w:spacing w:line="360" w:lineRule="auto"/>
        <w:jc w:val="both"/>
        <w:rPr>
          <w:rFonts w:ascii="Arial" w:hAnsi="Arial" w:cs="Arial"/>
          <w:sz w:val="22"/>
          <w:szCs w:val="18"/>
        </w:rPr>
      </w:pPr>
      <w:r>
        <w:rPr>
          <w:rFonts w:ascii="Arial" w:hAnsi="Arial"/>
          <w:b/>
          <w:sz w:val="22"/>
          <w:szCs w:val="18"/>
        </w:rPr>
        <w:t>Date:</w:t>
      </w:r>
      <w:r>
        <w:rPr>
          <w:rFonts w:ascii="Arial" w:hAnsi="Arial"/>
          <w:sz w:val="22"/>
          <w:szCs w:val="18"/>
        </w:rPr>
        <w:t xml:space="preserve"> </w:t>
      </w:r>
      <w:r>
        <w:rPr>
          <w:rFonts w:ascii="Arial" w:hAnsi="Arial"/>
          <w:sz w:val="22"/>
          <w:szCs w:val="18"/>
        </w:rPr>
        <w:tab/>
        <w:t>15 July 2019</w:t>
      </w:r>
    </w:p>
    <w:p w:rsidR="00311B91" w:rsidRPr="00311B91" w:rsidRDefault="00311B91" w:rsidP="00311B91">
      <w:pPr>
        <w:spacing w:line="360" w:lineRule="auto"/>
        <w:jc w:val="both"/>
        <w:rPr>
          <w:rFonts w:ascii="Arial" w:hAnsi="Arial" w:cs="Arial"/>
          <w:sz w:val="22"/>
          <w:szCs w:val="18"/>
          <w:lang w:eastAsia="en-US"/>
        </w:rPr>
      </w:pPr>
    </w:p>
    <w:p w:rsidR="00311B91" w:rsidRPr="00311B91" w:rsidRDefault="00E51F80" w:rsidP="003E1781">
      <w:pPr>
        <w:spacing w:line="360" w:lineRule="auto"/>
        <w:ind w:left="1415" w:hanging="1415"/>
        <w:jc w:val="both"/>
        <w:rPr>
          <w:rFonts w:ascii="Arial" w:hAnsi="Arial" w:cs="Arial"/>
          <w:sz w:val="22"/>
          <w:szCs w:val="18"/>
        </w:rPr>
      </w:pPr>
      <w:r>
        <w:rPr>
          <w:rFonts w:ascii="Arial" w:hAnsi="Arial"/>
          <w:b/>
          <w:sz w:val="22"/>
          <w:szCs w:val="18"/>
        </w:rPr>
        <w:t xml:space="preserve">Photos: </w:t>
      </w:r>
      <w:proofErr w:type="gramStart"/>
      <w:r>
        <w:rPr>
          <w:rFonts w:ascii="Arial" w:hAnsi="Arial"/>
          <w:b/>
          <w:sz w:val="22"/>
          <w:szCs w:val="18"/>
        </w:rPr>
        <w:t>3</w:t>
      </w:r>
      <w:proofErr w:type="gramEnd"/>
    </w:p>
    <w:p w:rsidR="00311B91" w:rsidRPr="00311B91" w:rsidRDefault="00311B91" w:rsidP="00311B91">
      <w:pPr>
        <w:spacing w:line="360" w:lineRule="auto"/>
        <w:jc w:val="both"/>
        <w:rPr>
          <w:rFonts w:ascii="Arial" w:hAnsi="Arial" w:cs="Arial"/>
          <w:b/>
          <w:sz w:val="22"/>
          <w:szCs w:val="18"/>
          <w:lang w:eastAsia="en-US"/>
        </w:rPr>
      </w:pPr>
    </w:p>
    <w:p w:rsidR="00311B91" w:rsidRPr="00311B91" w:rsidRDefault="00311B91" w:rsidP="00311B91">
      <w:pPr>
        <w:spacing w:line="360" w:lineRule="auto"/>
        <w:jc w:val="both"/>
        <w:rPr>
          <w:rFonts w:ascii="Arial" w:hAnsi="Arial" w:cs="Arial"/>
          <w:b/>
          <w:sz w:val="22"/>
          <w:szCs w:val="18"/>
          <w:lang w:eastAsia="en-US"/>
        </w:rPr>
      </w:pPr>
    </w:p>
    <w:p w:rsidR="002C4114" w:rsidRDefault="00311B91" w:rsidP="00F8187F">
      <w:pPr>
        <w:spacing w:line="360" w:lineRule="auto"/>
        <w:rPr>
          <w:rFonts w:ascii="Arial" w:hAnsi="Arial" w:cs="Arial"/>
          <w:bCs/>
          <w:color w:val="000000"/>
          <w:sz w:val="22"/>
          <w:szCs w:val="22"/>
        </w:rPr>
      </w:pPr>
      <w:r>
        <w:rPr>
          <w:rFonts w:ascii="Arial" w:hAnsi="Arial"/>
          <w:b/>
          <w:sz w:val="22"/>
          <w:szCs w:val="18"/>
        </w:rPr>
        <w:t xml:space="preserve">Caption 1: </w:t>
      </w:r>
      <w:r>
        <w:rPr>
          <w:rFonts w:ascii="Arial" w:hAnsi="Arial"/>
          <w:bCs/>
          <w:color w:val="000000"/>
          <w:sz w:val="22"/>
          <w:szCs w:val="22"/>
        </w:rPr>
        <w:t>The new components and functions of the item online tools now offer users even more design and configuration options.</w:t>
      </w:r>
    </w:p>
    <w:p w:rsidR="00E51F80" w:rsidRDefault="00E51F80" w:rsidP="00F8187F">
      <w:pPr>
        <w:spacing w:line="360" w:lineRule="auto"/>
        <w:rPr>
          <w:rFonts w:ascii="Arial" w:hAnsi="Arial" w:cs="Arial"/>
          <w:bCs/>
          <w:color w:val="000000"/>
          <w:sz w:val="22"/>
          <w:szCs w:val="22"/>
        </w:rPr>
      </w:pPr>
    </w:p>
    <w:p w:rsidR="00E51F80" w:rsidRDefault="00E51F80" w:rsidP="00F8187F">
      <w:pPr>
        <w:spacing w:line="360" w:lineRule="auto"/>
        <w:rPr>
          <w:rFonts w:ascii="Arial" w:hAnsi="Arial" w:cs="Arial"/>
          <w:sz w:val="22"/>
          <w:szCs w:val="18"/>
        </w:rPr>
      </w:pPr>
      <w:r>
        <w:rPr>
          <w:rFonts w:ascii="Arial" w:hAnsi="Arial"/>
          <w:b/>
          <w:sz w:val="22"/>
          <w:szCs w:val="18"/>
        </w:rPr>
        <w:t xml:space="preserve">Caption 2: </w:t>
      </w:r>
      <w:r>
        <w:rPr>
          <w:rFonts w:ascii="Arial" w:hAnsi="Arial"/>
          <w:sz w:val="22"/>
          <w:szCs w:val="18"/>
        </w:rPr>
        <w:t xml:space="preserve">The item </w:t>
      </w:r>
      <w:proofErr w:type="spellStart"/>
      <w:r>
        <w:rPr>
          <w:rFonts w:ascii="Arial" w:hAnsi="Arial"/>
          <w:sz w:val="22"/>
          <w:szCs w:val="18"/>
        </w:rPr>
        <w:t>Engineeringtool</w:t>
      </w:r>
      <w:proofErr w:type="spellEnd"/>
      <w:r>
        <w:rPr>
          <w:rFonts w:ascii="Arial" w:hAnsi="Arial"/>
          <w:sz w:val="22"/>
          <w:szCs w:val="18"/>
        </w:rPr>
        <w:t xml:space="preserve"> provides detailed project documentation, an easy-to-follow assembly guide and the necessary CAD data for all machining variants.</w:t>
      </w:r>
    </w:p>
    <w:p w:rsidR="00E51F80" w:rsidRDefault="00E51F80" w:rsidP="00E51F80">
      <w:pPr>
        <w:spacing w:line="360" w:lineRule="auto"/>
        <w:rPr>
          <w:rFonts w:ascii="Arial" w:hAnsi="Arial" w:cs="Arial"/>
          <w:bCs/>
          <w:color w:val="000000"/>
          <w:sz w:val="22"/>
          <w:szCs w:val="22"/>
        </w:rPr>
      </w:pPr>
    </w:p>
    <w:p w:rsidR="001B6D88" w:rsidRDefault="00E51F80" w:rsidP="00311B91">
      <w:pPr>
        <w:spacing w:line="360" w:lineRule="auto"/>
        <w:rPr>
          <w:rFonts w:ascii="Arial" w:hAnsi="Arial" w:cs="Arial"/>
          <w:sz w:val="22"/>
          <w:szCs w:val="18"/>
        </w:rPr>
      </w:pPr>
      <w:r>
        <w:rPr>
          <w:rFonts w:ascii="Arial" w:hAnsi="Arial"/>
          <w:b/>
          <w:sz w:val="22"/>
          <w:szCs w:val="18"/>
        </w:rPr>
        <w:t xml:space="preserve">Caption 3: </w:t>
      </w:r>
      <w:r>
        <w:rPr>
          <w:rFonts w:ascii="Arial" w:hAnsi="Arial"/>
          <w:sz w:val="22"/>
          <w:szCs w:val="18"/>
        </w:rPr>
        <w:t xml:space="preserve">item </w:t>
      </w:r>
      <w:proofErr w:type="spellStart"/>
      <w:r>
        <w:rPr>
          <w:rFonts w:ascii="Arial" w:hAnsi="Arial"/>
          <w:sz w:val="22"/>
          <w:szCs w:val="18"/>
        </w:rPr>
        <w:t>MotionDesigner</w:t>
      </w:r>
      <w:proofErr w:type="spellEnd"/>
      <w:r>
        <w:rPr>
          <w:rFonts w:ascii="Arial" w:hAnsi="Arial"/>
          <w:b/>
          <w:color w:val="000000"/>
          <w:sz w:val="22"/>
          <w:szCs w:val="22"/>
          <w:vertAlign w:val="superscript"/>
        </w:rPr>
        <w:t>®</w:t>
      </w:r>
      <w:r>
        <w:rPr>
          <w:rFonts w:ascii="Arial" w:hAnsi="Arial"/>
          <w:sz w:val="22"/>
          <w:szCs w:val="18"/>
        </w:rPr>
        <w:t xml:space="preserve"> </w:t>
      </w:r>
      <w:proofErr w:type="gramStart"/>
      <w:r>
        <w:rPr>
          <w:rFonts w:ascii="Arial" w:hAnsi="Arial"/>
          <w:sz w:val="22"/>
          <w:szCs w:val="18"/>
        </w:rPr>
        <w:t>can even be used</w:t>
      </w:r>
      <w:proofErr w:type="gramEnd"/>
      <w:r>
        <w:rPr>
          <w:rFonts w:ascii="Arial" w:hAnsi="Arial"/>
          <w:sz w:val="22"/>
          <w:szCs w:val="18"/>
        </w:rPr>
        <w:t xml:space="preserve"> when opting for motors and gearboxes from third-party manufacturers.</w:t>
      </w:r>
    </w:p>
    <w:p w:rsidR="00311B91" w:rsidRPr="00311B91" w:rsidRDefault="00311B91" w:rsidP="003E1781">
      <w:pPr>
        <w:spacing w:line="360" w:lineRule="auto"/>
        <w:rPr>
          <w:rFonts w:ascii="Arial" w:hAnsi="Arial" w:cs="Arial"/>
          <w:b/>
          <w:sz w:val="22"/>
          <w:szCs w:val="18"/>
          <w:lang w:eastAsia="en-US"/>
        </w:rPr>
      </w:pPr>
    </w:p>
    <w:p w:rsidR="00311B91" w:rsidRPr="00311B91" w:rsidRDefault="00311B91" w:rsidP="00311B91">
      <w:pPr>
        <w:spacing w:line="360" w:lineRule="auto"/>
        <w:jc w:val="both"/>
        <w:rPr>
          <w:rFonts w:ascii="Arial" w:hAnsi="Arial" w:cs="Arial"/>
          <w:b/>
          <w:sz w:val="22"/>
          <w:szCs w:val="18"/>
          <w:lang w:eastAsia="en-US"/>
        </w:rPr>
      </w:pPr>
    </w:p>
    <w:p w:rsidR="00311B91" w:rsidRPr="00311B91" w:rsidRDefault="00311B91" w:rsidP="00311B91">
      <w:pPr>
        <w:spacing w:line="360" w:lineRule="auto"/>
        <w:jc w:val="both"/>
        <w:rPr>
          <w:rFonts w:ascii="Arial" w:hAnsi="Arial"/>
          <w:b/>
          <w:bCs/>
          <w:sz w:val="18"/>
        </w:rPr>
      </w:pPr>
      <w:r>
        <w:rPr>
          <w:rFonts w:ascii="Arial" w:hAnsi="Arial"/>
          <w:b/>
          <w:bCs/>
          <w:sz w:val="18"/>
        </w:rPr>
        <w:t xml:space="preserve">About item </w:t>
      </w:r>
    </w:p>
    <w:p w:rsidR="00311B91" w:rsidRPr="00311B91" w:rsidRDefault="00311B91" w:rsidP="00311B91">
      <w:pPr>
        <w:spacing w:line="360" w:lineRule="auto"/>
        <w:jc w:val="both"/>
        <w:rPr>
          <w:rFonts w:ascii="Arial" w:hAnsi="Arial"/>
          <w:bCs/>
          <w:sz w:val="18"/>
        </w:rPr>
      </w:pPr>
      <w:proofErr w:type="gramStart"/>
      <w:r>
        <w:rPr>
          <w:rFonts w:ascii="Arial" w:hAnsi="Arial"/>
          <w:bCs/>
          <w:sz w:val="18"/>
        </w:rPr>
        <w:t>item</w:t>
      </w:r>
      <w:proofErr w:type="gramEnd"/>
      <w:r>
        <w:rPr>
          <w:rFonts w:ascii="Arial" w:hAnsi="Arial"/>
          <w:bCs/>
          <w:sz w:val="18"/>
        </w:rPr>
        <w:t xml:space="preserve"> </w:t>
      </w:r>
      <w:proofErr w:type="spellStart"/>
      <w:r>
        <w:rPr>
          <w:rFonts w:ascii="Arial" w:hAnsi="Arial"/>
          <w:bCs/>
          <w:sz w:val="18"/>
        </w:rPr>
        <w:t>Industrietechnik</w:t>
      </w:r>
      <w:proofErr w:type="spellEnd"/>
      <w:r>
        <w:rPr>
          <w:rFonts w:ascii="Arial" w:hAnsi="Arial"/>
          <w:bCs/>
          <w:sz w:val="18"/>
        </w:rPr>
        <w:t xml:space="preserve"> GmbH is a global market leader in building kit systems for industrial applications and employs around 500 members of staff. It has been designing and marketing construction solutions for machinery, fixtures and plants since 1976. The product portfolio comprises more than 3,500 high-quality components designed for use in machine bases, </w:t>
      </w:r>
      <w:proofErr w:type="gramStart"/>
      <w:r>
        <w:rPr>
          <w:rFonts w:ascii="Arial" w:hAnsi="Arial"/>
          <w:bCs/>
          <w:sz w:val="18"/>
        </w:rPr>
        <w:t>work benches</w:t>
      </w:r>
      <w:proofErr w:type="gramEnd"/>
      <w:r>
        <w:rPr>
          <w:rFonts w:ascii="Arial" w:hAnsi="Arial"/>
          <w:bCs/>
          <w:sz w:val="18"/>
        </w:rPr>
        <w:t xml:space="preserve">, automation solutions and lean production applications. Thanks to the inclusion of transport solutions and dynamic elements, the company’s products can cover virtually all working processes, from manual production to automated manufacturing. The highly skilled employees work day in, day out to develop innovative solutions for state-of-the-art mechanical </w:t>
      </w:r>
      <w:r>
        <w:rPr>
          <w:rFonts w:ascii="Arial" w:hAnsi="Arial"/>
          <w:bCs/>
          <w:sz w:val="18"/>
        </w:rPr>
        <w:lastRenderedPageBreak/>
        <w:t xml:space="preserve">engineering </w:t>
      </w:r>
      <w:proofErr w:type="gramStart"/>
      <w:r>
        <w:rPr>
          <w:rFonts w:ascii="Arial" w:hAnsi="Arial"/>
          <w:bCs/>
          <w:sz w:val="18"/>
        </w:rPr>
        <w:t>and also</w:t>
      </w:r>
      <w:proofErr w:type="gramEnd"/>
      <w:r>
        <w:rPr>
          <w:rFonts w:ascii="Arial" w:hAnsi="Arial"/>
          <w:bCs/>
          <w:sz w:val="18"/>
        </w:rPr>
        <w:t xml:space="preserve"> offer exceptional consulting services. </w:t>
      </w:r>
      <w:proofErr w:type="gramStart"/>
      <w:r>
        <w:rPr>
          <w:rFonts w:ascii="Arial" w:hAnsi="Arial"/>
          <w:bCs/>
          <w:sz w:val="18"/>
        </w:rPr>
        <w:t>item</w:t>
      </w:r>
      <w:proofErr w:type="gramEnd"/>
      <w:r>
        <w:rPr>
          <w:rFonts w:ascii="Arial" w:hAnsi="Arial"/>
          <w:bCs/>
          <w:sz w:val="18"/>
        </w:rPr>
        <w:t xml:space="preserve"> is headquartered in Solingen, Germany. Eleven branches and support centres ensure the company is always close to customers in Germany. The group has wholly owned subsidiaries in the USA, China, Mexico, Italy, Poland and Switzerland.</w:t>
      </w:r>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rFonts w:ascii="Arial" w:hAnsi="Arial" w:cs="Arial"/>
          <w:b/>
          <w:sz w:val="22"/>
          <w:szCs w:val="18"/>
        </w:rPr>
      </w:pPr>
      <w:r>
        <w:rPr>
          <w:rFonts w:ascii="Arial" w:hAnsi="Arial"/>
          <w:b/>
          <w:sz w:val="22"/>
          <w:szCs w:val="18"/>
        </w:rPr>
        <w:t xml:space="preserve">Company contact  </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Nicole Hezinger • item </w:t>
      </w:r>
      <w:proofErr w:type="spellStart"/>
      <w:r>
        <w:rPr>
          <w:rFonts w:ascii="Arial" w:hAnsi="Arial"/>
          <w:sz w:val="22"/>
          <w:szCs w:val="18"/>
        </w:rPr>
        <w:t>Industrietechnik</w:t>
      </w:r>
      <w:proofErr w:type="spellEnd"/>
      <w:r>
        <w:rPr>
          <w:rFonts w:ascii="Arial" w:hAnsi="Arial"/>
          <w:sz w:val="22"/>
          <w:szCs w:val="18"/>
        </w:rPr>
        <w:t xml:space="preserve"> GmbH</w:t>
      </w:r>
    </w:p>
    <w:p w:rsidR="00311B91" w:rsidRPr="00514F96" w:rsidRDefault="00311B91" w:rsidP="00311B91">
      <w:pPr>
        <w:spacing w:line="360" w:lineRule="auto"/>
        <w:jc w:val="both"/>
        <w:rPr>
          <w:rFonts w:ascii="Arial" w:hAnsi="Arial" w:cs="Arial"/>
          <w:sz w:val="22"/>
          <w:szCs w:val="18"/>
          <w:lang w:val="de-DE"/>
        </w:rPr>
      </w:pPr>
      <w:r w:rsidRPr="00514F96">
        <w:rPr>
          <w:rFonts w:ascii="Arial" w:hAnsi="Arial"/>
          <w:sz w:val="22"/>
          <w:szCs w:val="18"/>
          <w:lang w:val="de-DE"/>
        </w:rPr>
        <w:t>Friedenstrasse 107-109 • 42699 Solingen • Germany</w:t>
      </w:r>
    </w:p>
    <w:p w:rsidR="00311B91" w:rsidRPr="00514F96" w:rsidRDefault="00311B91" w:rsidP="00311B91">
      <w:pPr>
        <w:spacing w:line="360" w:lineRule="auto"/>
        <w:jc w:val="both"/>
        <w:rPr>
          <w:rFonts w:ascii="Arial" w:hAnsi="Arial" w:cs="Arial"/>
          <w:sz w:val="22"/>
          <w:szCs w:val="18"/>
          <w:lang w:val="de-DE"/>
        </w:rPr>
      </w:pPr>
      <w:r w:rsidRPr="00514F96">
        <w:rPr>
          <w:rFonts w:ascii="Arial" w:hAnsi="Arial"/>
          <w:sz w:val="22"/>
          <w:szCs w:val="18"/>
          <w:lang w:val="de-DE"/>
        </w:rPr>
        <w:t>Tel.: +49 212 65 80 5188 • Fax: +49 212 65 80 310</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 xml:space="preserve">Email: n.hezinger@item24.com • Internet: </w:t>
      </w:r>
      <w:hyperlink r:id="rId14" w:history="1">
        <w:r>
          <w:rPr>
            <w:rFonts w:ascii="Arial" w:hAnsi="Arial"/>
            <w:sz w:val="22"/>
            <w:szCs w:val="18"/>
          </w:rPr>
          <w:t>www.item24.com</w:t>
        </w:r>
      </w:hyperlink>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rFonts w:ascii="Arial" w:hAnsi="Arial" w:cs="Arial"/>
          <w:b/>
          <w:sz w:val="22"/>
          <w:szCs w:val="18"/>
        </w:rPr>
      </w:pPr>
      <w:r>
        <w:rPr>
          <w:rFonts w:ascii="Arial" w:hAnsi="Arial"/>
          <w:b/>
          <w:sz w:val="22"/>
          <w:szCs w:val="18"/>
        </w:rPr>
        <w:t>Press contact</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Jan Leins • additiv pr GmbH &amp; Co. KG</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Press work for logistics, steel, industrial goods and IT</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Herzog-Adolf-</w:t>
      </w:r>
      <w:proofErr w:type="spellStart"/>
      <w:r>
        <w:rPr>
          <w:rFonts w:ascii="Arial" w:hAnsi="Arial"/>
          <w:sz w:val="22"/>
          <w:szCs w:val="18"/>
        </w:rPr>
        <w:t>Strasse</w:t>
      </w:r>
      <w:proofErr w:type="spellEnd"/>
      <w:r>
        <w:rPr>
          <w:rFonts w:ascii="Arial" w:hAnsi="Arial"/>
          <w:sz w:val="22"/>
          <w:szCs w:val="18"/>
        </w:rPr>
        <w:t xml:space="preserve"> 3 • 56410 Montabaur • Germany</w:t>
      </w:r>
    </w:p>
    <w:p w:rsidR="00311B91" w:rsidRPr="00311B91" w:rsidRDefault="00311B91" w:rsidP="00311B91">
      <w:pPr>
        <w:spacing w:line="360" w:lineRule="auto"/>
        <w:jc w:val="both"/>
        <w:rPr>
          <w:rFonts w:ascii="Arial" w:hAnsi="Arial" w:cs="Arial"/>
          <w:sz w:val="22"/>
          <w:szCs w:val="18"/>
        </w:rPr>
      </w:pPr>
      <w:r>
        <w:rPr>
          <w:rFonts w:ascii="Arial" w:hAnsi="Arial"/>
          <w:sz w:val="22"/>
          <w:szCs w:val="18"/>
        </w:rPr>
        <w:t>Tel.: (+49) 26 02-95 09 91 6 • Fax: (+49) 26 02-95 09 91 7</w:t>
      </w:r>
    </w:p>
    <w:p w:rsidR="00AC2C6E" w:rsidRDefault="00311B91" w:rsidP="000712BE">
      <w:pPr>
        <w:spacing w:line="360" w:lineRule="auto"/>
        <w:jc w:val="both"/>
        <w:rPr>
          <w:rFonts w:ascii="Arial" w:hAnsi="Arial" w:cs="Arial"/>
          <w:sz w:val="22"/>
          <w:szCs w:val="18"/>
        </w:rPr>
      </w:pPr>
      <w:r>
        <w:rPr>
          <w:rFonts w:ascii="Arial" w:hAnsi="Arial"/>
          <w:sz w:val="22"/>
          <w:szCs w:val="18"/>
        </w:rPr>
        <w:t xml:space="preserve">Email: jl@additiv-pr.de • Internet: </w:t>
      </w:r>
      <w:hyperlink r:id="rId15" w:history="1">
        <w:r>
          <w:rPr>
            <w:rFonts w:ascii="Arial" w:hAnsi="Arial"/>
            <w:sz w:val="22"/>
            <w:szCs w:val="18"/>
          </w:rPr>
          <w:t>www.additiv-pr.de</w:t>
        </w:r>
      </w:hyperlink>
      <w:r>
        <w:rPr>
          <w:rFonts w:ascii="Arial" w:hAnsi="Arial"/>
          <w:sz w:val="22"/>
          <w:szCs w:val="18"/>
        </w:rPr>
        <w:t>/maschinenbau</w:t>
      </w:r>
    </w:p>
    <w:p w:rsidR="002C2D2A" w:rsidRPr="000712BE" w:rsidRDefault="002C2D2A" w:rsidP="000712BE">
      <w:pPr>
        <w:spacing w:line="360" w:lineRule="auto"/>
        <w:jc w:val="both"/>
        <w:rPr>
          <w:rFonts w:ascii="Arial" w:hAnsi="Arial" w:cs="Arial"/>
          <w:sz w:val="22"/>
          <w:szCs w:val="18"/>
          <w:lang w:eastAsia="en-US"/>
        </w:rPr>
      </w:pPr>
    </w:p>
    <w:sectPr w:rsidR="002C2D2A" w:rsidRPr="000712BE" w:rsidSect="001F0EC7">
      <w:headerReference w:type="default" r:id="rId16"/>
      <w:footerReference w:type="default" r:id="rId17"/>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244" w:rsidRDefault="00DF3244">
      <w:r>
        <w:separator/>
      </w:r>
    </w:p>
  </w:endnote>
  <w:endnote w:type="continuationSeparator" w:id="0">
    <w:p w:rsidR="00DF3244" w:rsidRDefault="00DF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35" w:rsidRDefault="00A17D35">
    <w:pPr>
      <w:pStyle w:val="Fuzeile"/>
      <w:spacing w:befor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244" w:rsidRDefault="00DF3244">
      <w:r>
        <w:separator/>
      </w:r>
    </w:p>
  </w:footnote>
  <w:footnote w:type="continuationSeparator" w:id="0">
    <w:p w:rsidR="00DF3244" w:rsidRDefault="00DF3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35" w:rsidRDefault="008F3375">
    <w:pPr>
      <w:pStyle w:val="Kopfzeile"/>
    </w:pPr>
    <w:r>
      <w:rPr>
        <w:noProof/>
        <w:lang w:val="de-DE"/>
      </w:rPr>
      <w:drawing>
        <wp:anchor distT="0" distB="0" distL="114300" distR="114300" simplePos="0" relativeHeight="251658240" behindDoc="1" locked="0" layoutInCell="1" allowOverlap="1">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Press release</w:t>
    </w:r>
    <w:r>
      <w:rPr>
        <w:rFonts w:ascii="Arial" w:hAnsi="Arial"/>
      </w:rPr>
      <w:tab/>
    </w:r>
    <w:r>
      <w:rPr>
        <w:rFonts w:ascii="Arial" w:hAnsi="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A4F7BD5"/>
    <w:multiLevelType w:val="hybridMultilevel"/>
    <w:tmpl w:val="ECC027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244"/>
    <w:rsid w:val="00016659"/>
    <w:rsid w:val="0001687C"/>
    <w:rsid w:val="00021064"/>
    <w:rsid w:val="00045C32"/>
    <w:rsid w:val="000565A4"/>
    <w:rsid w:val="0005665C"/>
    <w:rsid w:val="0006198B"/>
    <w:rsid w:val="00070621"/>
    <w:rsid w:val="0007114E"/>
    <w:rsid w:val="000712BE"/>
    <w:rsid w:val="000749DB"/>
    <w:rsid w:val="000763CD"/>
    <w:rsid w:val="00080413"/>
    <w:rsid w:val="000C2424"/>
    <w:rsid w:val="000D3085"/>
    <w:rsid w:val="000D64FB"/>
    <w:rsid w:val="000F260C"/>
    <w:rsid w:val="000F4FAD"/>
    <w:rsid w:val="00113266"/>
    <w:rsid w:val="00121D6D"/>
    <w:rsid w:val="00122E87"/>
    <w:rsid w:val="00132145"/>
    <w:rsid w:val="00145A8E"/>
    <w:rsid w:val="0015095A"/>
    <w:rsid w:val="00160D46"/>
    <w:rsid w:val="00175F65"/>
    <w:rsid w:val="00175F98"/>
    <w:rsid w:val="0019125A"/>
    <w:rsid w:val="00195E21"/>
    <w:rsid w:val="00197BB0"/>
    <w:rsid w:val="001B6D88"/>
    <w:rsid w:val="001C124D"/>
    <w:rsid w:val="001F0EC7"/>
    <w:rsid w:val="001F2B86"/>
    <w:rsid w:val="00226F54"/>
    <w:rsid w:val="00251148"/>
    <w:rsid w:val="00253C1C"/>
    <w:rsid w:val="0025562D"/>
    <w:rsid w:val="0027228F"/>
    <w:rsid w:val="0028039D"/>
    <w:rsid w:val="00281D02"/>
    <w:rsid w:val="002834A1"/>
    <w:rsid w:val="0028619B"/>
    <w:rsid w:val="002C06F8"/>
    <w:rsid w:val="002C2D2A"/>
    <w:rsid w:val="002C4114"/>
    <w:rsid w:val="002C51B3"/>
    <w:rsid w:val="002C7DCF"/>
    <w:rsid w:val="002E2403"/>
    <w:rsid w:val="002F2BF2"/>
    <w:rsid w:val="00302214"/>
    <w:rsid w:val="00311B91"/>
    <w:rsid w:val="003226B3"/>
    <w:rsid w:val="003366C4"/>
    <w:rsid w:val="00343D36"/>
    <w:rsid w:val="0035083D"/>
    <w:rsid w:val="00376896"/>
    <w:rsid w:val="00394075"/>
    <w:rsid w:val="003965AA"/>
    <w:rsid w:val="003C0F0F"/>
    <w:rsid w:val="003C35F5"/>
    <w:rsid w:val="003C6F56"/>
    <w:rsid w:val="003D1C34"/>
    <w:rsid w:val="003D38E9"/>
    <w:rsid w:val="003E1781"/>
    <w:rsid w:val="003F0048"/>
    <w:rsid w:val="003F5125"/>
    <w:rsid w:val="003F7A00"/>
    <w:rsid w:val="004072BE"/>
    <w:rsid w:val="0042726A"/>
    <w:rsid w:val="00454874"/>
    <w:rsid w:val="0046042A"/>
    <w:rsid w:val="0049354E"/>
    <w:rsid w:val="004A445A"/>
    <w:rsid w:val="004B0D5F"/>
    <w:rsid w:val="004B6BF3"/>
    <w:rsid w:val="004C0110"/>
    <w:rsid w:val="004C749B"/>
    <w:rsid w:val="004D11D1"/>
    <w:rsid w:val="004D6CF1"/>
    <w:rsid w:val="004F4994"/>
    <w:rsid w:val="004F4FEE"/>
    <w:rsid w:val="004F5C26"/>
    <w:rsid w:val="00514F96"/>
    <w:rsid w:val="00522643"/>
    <w:rsid w:val="00555C80"/>
    <w:rsid w:val="00556DC0"/>
    <w:rsid w:val="0058271B"/>
    <w:rsid w:val="005915CA"/>
    <w:rsid w:val="00591DBC"/>
    <w:rsid w:val="005C7699"/>
    <w:rsid w:val="006131E4"/>
    <w:rsid w:val="00622041"/>
    <w:rsid w:val="00624250"/>
    <w:rsid w:val="006243CF"/>
    <w:rsid w:val="006733C5"/>
    <w:rsid w:val="00677F23"/>
    <w:rsid w:val="00684317"/>
    <w:rsid w:val="00684871"/>
    <w:rsid w:val="00694444"/>
    <w:rsid w:val="006B5002"/>
    <w:rsid w:val="006C583D"/>
    <w:rsid w:val="006D5E03"/>
    <w:rsid w:val="006F5EF3"/>
    <w:rsid w:val="007040C2"/>
    <w:rsid w:val="00710D74"/>
    <w:rsid w:val="0071356F"/>
    <w:rsid w:val="00714CDA"/>
    <w:rsid w:val="00722E59"/>
    <w:rsid w:val="007704C4"/>
    <w:rsid w:val="0078322B"/>
    <w:rsid w:val="00791000"/>
    <w:rsid w:val="007B3316"/>
    <w:rsid w:val="007C1E4E"/>
    <w:rsid w:val="007D53F2"/>
    <w:rsid w:val="007E14D7"/>
    <w:rsid w:val="007F0C52"/>
    <w:rsid w:val="00801202"/>
    <w:rsid w:val="0082567E"/>
    <w:rsid w:val="00836A7F"/>
    <w:rsid w:val="00852200"/>
    <w:rsid w:val="00856C68"/>
    <w:rsid w:val="008C023F"/>
    <w:rsid w:val="008C4CAA"/>
    <w:rsid w:val="008C779A"/>
    <w:rsid w:val="008D11ED"/>
    <w:rsid w:val="008D3EDC"/>
    <w:rsid w:val="008E30B1"/>
    <w:rsid w:val="008F3375"/>
    <w:rsid w:val="008F4748"/>
    <w:rsid w:val="008F6488"/>
    <w:rsid w:val="00932A4F"/>
    <w:rsid w:val="00933E3C"/>
    <w:rsid w:val="0093652E"/>
    <w:rsid w:val="009524D3"/>
    <w:rsid w:val="00975646"/>
    <w:rsid w:val="00981CEB"/>
    <w:rsid w:val="00996B6A"/>
    <w:rsid w:val="009975AD"/>
    <w:rsid w:val="009A20EE"/>
    <w:rsid w:val="009A3845"/>
    <w:rsid w:val="009A41AD"/>
    <w:rsid w:val="009B0A06"/>
    <w:rsid w:val="009B14E7"/>
    <w:rsid w:val="009B31A5"/>
    <w:rsid w:val="009C2F18"/>
    <w:rsid w:val="009E04FD"/>
    <w:rsid w:val="009E27C0"/>
    <w:rsid w:val="009F326D"/>
    <w:rsid w:val="009F58A8"/>
    <w:rsid w:val="00A17D35"/>
    <w:rsid w:val="00A41864"/>
    <w:rsid w:val="00A6513D"/>
    <w:rsid w:val="00A703FE"/>
    <w:rsid w:val="00A716B7"/>
    <w:rsid w:val="00A836AA"/>
    <w:rsid w:val="00A84F42"/>
    <w:rsid w:val="00A9209E"/>
    <w:rsid w:val="00AA62FD"/>
    <w:rsid w:val="00AA7CF7"/>
    <w:rsid w:val="00AC2C6E"/>
    <w:rsid w:val="00AD5472"/>
    <w:rsid w:val="00AD6153"/>
    <w:rsid w:val="00AE0C3F"/>
    <w:rsid w:val="00AF17FC"/>
    <w:rsid w:val="00AF7AB3"/>
    <w:rsid w:val="00B1284C"/>
    <w:rsid w:val="00B33D6F"/>
    <w:rsid w:val="00B4636E"/>
    <w:rsid w:val="00B64EE6"/>
    <w:rsid w:val="00B664F6"/>
    <w:rsid w:val="00B906C1"/>
    <w:rsid w:val="00B94B34"/>
    <w:rsid w:val="00BC115F"/>
    <w:rsid w:val="00BC603F"/>
    <w:rsid w:val="00BD5699"/>
    <w:rsid w:val="00BD6A55"/>
    <w:rsid w:val="00BE2DB9"/>
    <w:rsid w:val="00BE4854"/>
    <w:rsid w:val="00C00392"/>
    <w:rsid w:val="00C05D4A"/>
    <w:rsid w:val="00C106F3"/>
    <w:rsid w:val="00C1291F"/>
    <w:rsid w:val="00C23556"/>
    <w:rsid w:val="00C33059"/>
    <w:rsid w:val="00C42E1A"/>
    <w:rsid w:val="00C64685"/>
    <w:rsid w:val="00C77ACF"/>
    <w:rsid w:val="00C84199"/>
    <w:rsid w:val="00C92015"/>
    <w:rsid w:val="00CC1DCB"/>
    <w:rsid w:val="00CC6306"/>
    <w:rsid w:val="00CF1E91"/>
    <w:rsid w:val="00D2289F"/>
    <w:rsid w:val="00D36CE2"/>
    <w:rsid w:val="00D36DC6"/>
    <w:rsid w:val="00D4470D"/>
    <w:rsid w:val="00D5055C"/>
    <w:rsid w:val="00D64915"/>
    <w:rsid w:val="00D72756"/>
    <w:rsid w:val="00D96AEE"/>
    <w:rsid w:val="00DB41FA"/>
    <w:rsid w:val="00DC2D7F"/>
    <w:rsid w:val="00DC373F"/>
    <w:rsid w:val="00DD2635"/>
    <w:rsid w:val="00DF1773"/>
    <w:rsid w:val="00DF3244"/>
    <w:rsid w:val="00DF394A"/>
    <w:rsid w:val="00E22716"/>
    <w:rsid w:val="00E421FD"/>
    <w:rsid w:val="00E51F80"/>
    <w:rsid w:val="00E72590"/>
    <w:rsid w:val="00E74BE1"/>
    <w:rsid w:val="00E84D34"/>
    <w:rsid w:val="00E84EF0"/>
    <w:rsid w:val="00EA5908"/>
    <w:rsid w:val="00EC081E"/>
    <w:rsid w:val="00ED01AE"/>
    <w:rsid w:val="00ED4D0C"/>
    <w:rsid w:val="00EE40B6"/>
    <w:rsid w:val="00EE466B"/>
    <w:rsid w:val="00EE4FB6"/>
    <w:rsid w:val="00EF2D69"/>
    <w:rsid w:val="00F14921"/>
    <w:rsid w:val="00F14AF6"/>
    <w:rsid w:val="00F15820"/>
    <w:rsid w:val="00F2286B"/>
    <w:rsid w:val="00F228A1"/>
    <w:rsid w:val="00F37BAB"/>
    <w:rsid w:val="00F47A86"/>
    <w:rsid w:val="00F62AE3"/>
    <w:rsid w:val="00F8187F"/>
    <w:rsid w:val="00FA7CA0"/>
    <w:rsid w:val="00FB3D97"/>
    <w:rsid w:val="00FC0939"/>
    <w:rsid w:val="00FC261A"/>
    <w:rsid w:val="00FD4DA7"/>
    <w:rsid w:val="00FE1448"/>
    <w:rsid w:val="00FF104B"/>
    <w:rsid w:val="00FF5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5:docId w15:val="{5C4EC7C5-CDE6-4CC3-8BB5-C39C82F7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Hyp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7D53F2"/>
    <w:pPr>
      <w:ind w:left="720"/>
    </w:pPr>
    <w:rPr>
      <w:rFonts w:ascii="Calibri" w:eastAsiaTheme="minorHAnsi" w:hAnsi="Calibri" w:cs="Calibri"/>
      <w:sz w:val="22"/>
      <w:szCs w:val="22"/>
      <w:lang w:eastAsia="en-US"/>
    </w:rPr>
  </w:style>
  <w:style w:type="character" w:customStyle="1" w:styleId="UnresolvedMention">
    <w:name w:val="Unresolved Mention"/>
    <w:basedOn w:val="Absatz-Standardschriftart"/>
    <w:uiPriority w:val="99"/>
    <w:semiHidden/>
    <w:unhideWhenUsed/>
    <w:rsid w:val="002C2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618101735">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duct.item24.de/en/products/product-catalogue/productdetails/products/item-motionsoft-1001379346/item-motionsoftr-6751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otiondesigner.item24.de/DE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lcome.item24.com/engineeringtool/utm_source=website-uk&amp;utm_medium=slider&amp;utm_campaign=engineeringtool" TargetMode="External"/><Relationship Id="rId5" Type="http://schemas.openxmlformats.org/officeDocument/2006/relationships/numbering" Target="numbering.xml"/><Relationship Id="rId15" Type="http://schemas.openxmlformats.org/officeDocument/2006/relationships/hyperlink" Target="http://www.additiv-pr.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em24.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tandort xmlns="4a7e9719-952b-4726-b2ef-5050604d88b5">1</Standort>
    <itmGueltigAb xmlns="4a7e9719-952b-4726-b2ef-5050604d88b5">2015-03-11T23:00:00+00:00</itmGueltigAb>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58531EE54435A48BE6749F913B73AA1" ma:contentTypeVersion="4" ma:contentTypeDescription="Ein neues Dokument erstellen." ma:contentTypeScope="" ma:versionID="0f0325d589695ab3ea2f77a5c54ed34d">
  <xsd:schema xmlns:xsd="http://www.w3.org/2001/XMLSchema" xmlns:p="http://schemas.microsoft.com/office/2006/metadata/properties" xmlns:ns2="4a7e9719-952b-4726-b2ef-5050604d88b5" targetNamespace="http://schemas.microsoft.com/office/2006/metadata/properties" ma:root="true" ma:fieldsID="923e9940f2d75a2a65fe8e7593782dbf" ns2:_="">
    <xsd:import namespace="4a7e9719-952b-4726-b2ef-5050604d88b5"/>
    <xsd:element name="properties">
      <xsd:complexType>
        <xsd:sequence>
          <xsd:element name="documentManagement">
            <xsd:complexType>
              <xsd:all>
                <xsd:element ref="ns2:Standort" minOccurs="0"/>
                <xsd:element ref="ns2:itmGueltigAb" minOccurs="0"/>
              </xsd:all>
            </xsd:complexType>
          </xsd:element>
        </xsd:sequence>
      </xsd:complexType>
    </xsd:element>
  </xsd:schema>
  <xsd:schema xmlns:xsd="http://www.w3.org/2001/XMLSchema" xmlns:dms="http://schemas.microsoft.com/office/2006/documentManagement/types" targetNamespace="4a7e9719-952b-4726-b2ef-5050604d88b5" elementFormDefault="qualified">
    <xsd:import namespace="http://schemas.microsoft.com/office/2006/documentManagement/types"/>
    <xsd:element name="Standort" ma:index="8" nillable="true" ma:displayName="Standort" ma:list="{3dc8d16e-6555-408f-8140-e303f0873835}" ma:internalName="Standort" ma:showField="Title">
      <xsd:simpleType>
        <xsd:restriction base="dms:Lookup"/>
      </xsd:simpleType>
    </xsd:element>
    <xsd:element name="itmGueltigAb" ma:index="9" nillable="true" ma:displayName="Gültig ab" ma:description="Ab wann ist diese Vorlage gültig?" ma:format="DateOnly" ma:internalName="itmGueltigAb">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Name der Vor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F6AAE-BA2F-4BCD-9100-7BC15DC63E2F}">
  <ds:schemaRefs>
    <ds:schemaRef ds:uri="4a7e9719-952b-4726-b2ef-5050604d88b5"/>
    <ds:schemaRef ds:uri="http://purl.org/dc/dcmitype/"/>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F1D8CA7-60A9-4EDF-9D10-390E3A12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e9719-952b-4726-b2ef-5050604d88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4.xml><?xml version="1.0" encoding="utf-8"?>
<ds:datastoreItem xmlns:ds="http://schemas.openxmlformats.org/officeDocument/2006/customXml" ds:itemID="{2916A7C0-427F-412F-8A06-027A75DF0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4914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5683</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6</cp:revision>
  <cp:lastPrinted>2019-07-15T05:47:00Z</cp:lastPrinted>
  <dcterms:created xsi:type="dcterms:W3CDTF">2019-07-15T05:47:00Z</dcterms:created>
  <dcterms:modified xsi:type="dcterms:W3CDTF">2019-07-25T06:07:00Z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0x010100058531EE54435A48BE6749F913B73AA1</vt:lpwstr>
  </property>
</Properties>
</file>